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95C" w:rsidRPr="002C795C" w:rsidRDefault="00116AE7" w:rsidP="00E91C1E">
      <w:pPr>
        <w:spacing w:after="0"/>
        <w:jc w:val="center"/>
        <w:rPr>
          <w:rFonts w:ascii="Times New Roman" w:hAnsi="Times New Roman"/>
          <w:b/>
          <w:sz w:val="28"/>
          <w:szCs w:val="28"/>
        </w:rPr>
      </w:pPr>
      <w:r>
        <w:rPr>
          <w:rFonts w:ascii="Times New Roman" w:hAnsi="Times New Roman"/>
          <w:b/>
          <w:bCs/>
          <w:sz w:val="28"/>
          <w:szCs w:val="28"/>
        </w:rPr>
        <w:t>EXPERIENCE GAINED</w:t>
      </w:r>
      <w:r w:rsidR="002C795C" w:rsidRPr="002C795C">
        <w:rPr>
          <w:rFonts w:ascii="Times New Roman" w:hAnsi="Times New Roman"/>
          <w:b/>
          <w:bCs/>
          <w:sz w:val="28"/>
          <w:szCs w:val="28"/>
        </w:rPr>
        <w:t xml:space="preserve"> DUR</w:t>
      </w:r>
      <w:r>
        <w:rPr>
          <w:rFonts w:ascii="Times New Roman" w:hAnsi="Times New Roman"/>
          <w:b/>
          <w:bCs/>
          <w:sz w:val="28"/>
          <w:szCs w:val="28"/>
        </w:rPr>
        <w:t>I</w:t>
      </w:r>
      <w:r w:rsidR="002C795C" w:rsidRPr="002C795C">
        <w:rPr>
          <w:rFonts w:ascii="Times New Roman" w:hAnsi="Times New Roman"/>
          <w:b/>
          <w:bCs/>
          <w:sz w:val="28"/>
          <w:szCs w:val="28"/>
        </w:rPr>
        <w:t xml:space="preserve">NG </w:t>
      </w:r>
      <w:r>
        <w:rPr>
          <w:rFonts w:ascii="Times New Roman" w:hAnsi="Times New Roman"/>
          <w:b/>
          <w:sz w:val="28"/>
          <w:szCs w:val="28"/>
        </w:rPr>
        <w:t>HARDFACING</w:t>
      </w:r>
      <w:r w:rsidR="00E11E89">
        <w:rPr>
          <w:rFonts w:ascii="Times New Roman" w:hAnsi="Times New Roman"/>
          <w:b/>
          <w:sz w:val="28"/>
          <w:szCs w:val="28"/>
        </w:rPr>
        <w:t xml:space="preserve">, MACHINING AND ASSEMBLY </w:t>
      </w:r>
      <w:r w:rsidR="002C795C" w:rsidRPr="002C795C">
        <w:rPr>
          <w:rFonts w:ascii="Times New Roman" w:hAnsi="Times New Roman"/>
          <w:b/>
          <w:sz w:val="28"/>
          <w:szCs w:val="28"/>
        </w:rPr>
        <w:t>OF</w:t>
      </w:r>
      <w:r w:rsidR="00E11E89">
        <w:rPr>
          <w:rFonts w:ascii="Times New Roman" w:hAnsi="Times New Roman"/>
          <w:b/>
          <w:sz w:val="28"/>
          <w:szCs w:val="28"/>
        </w:rPr>
        <w:t xml:space="preserve"> </w:t>
      </w:r>
      <w:r>
        <w:rPr>
          <w:rFonts w:ascii="Times New Roman" w:hAnsi="Times New Roman"/>
          <w:b/>
          <w:sz w:val="28"/>
          <w:szCs w:val="28"/>
        </w:rPr>
        <w:t>TRANSFER POT COMPONENTS</w:t>
      </w:r>
      <w:r w:rsidR="002C795C" w:rsidRPr="002C795C">
        <w:rPr>
          <w:rFonts w:ascii="Times New Roman" w:hAnsi="Times New Roman"/>
          <w:b/>
          <w:sz w:val="28"/>
          <w:szCs w:val="28"/>
        </w:rPr>
        <w:t xml:space="preserve"> FOR PFBR </w:t>
      </w:r>
    </w:p>
    <w:p w:rsidR="009362C7" w:rsidRDefault="009362C7" w:rsidP="00D24439">
      <w:pPr>
        <w:autoSpaceDE w:val="0"/>
        <w:autoSpaceDN w:val="0"/>
        <w:adjustRightInd w:val="0"/>
        <w:spacing w:after="0" w:line="240" w:lineRule="auto"/>
        <w:jc w:val="center"/>
        <w:rPr>
          <w:rFonts w:ascii="Times New Roman" w:hAnsi="Times New Roman"/>
          <w:b/>
          <w:bCs/>
          <w:sz w:val="20"/>
          <w:szCs w:val="20"/>
        </w:rPr>
      </w:pPr>
    </w:p>
    <w:p w:rsidR="00AC5EB9" w:rsidRDefault="009362C7" w:rsidP="00D24439">
      <w:pPr>
        <w:autoSpaceDE w:val="0"/>
        <w:autoSpaceDN w:val="0"/>
        <w:adjustRightInd w:val="0"/>
        <w:spacing w:after="0" w:line="240" w:lineRule="auto"/>
        <w:jc w:val="center"/>
        <w:rPr>
          <w:rFonts w:ascii="Times New Roman" w:hAnsi="Times New Roman"/>
          <w:sz w:val="24"/>
          <w:szCs w:val="24"/>
        </w:rPr>
      </w:pPr>
      <w:r w:rsidRPr="009362C7">
        <w:rPr>
          <w:rFonts w:ascii="Times New Roman" w:hAnsi="Times New Roman"/>
          <w:sz w:val="24"/>
          <w:szCs w:val="24"/>
        </w:rPr>
        <w:t>T. Saravana</w:t>
      </w:r>
      <w:r w:rsidR="001B1059">
        <w:rPr>
          <w:rFonts w:ascii="Times New Roman" w:hAnsi="Times New Roman"/>
          <w:sz w:val="24"/>
          <w:szCs w:val="24"/>
        </w:rPr>
        <w:t>n</w:t>
      </w:r>
      <w:r w:rsidR="00323B02" w:rsidRPr="00323B02">
        <w:rPr>
          <w:rFonts w:ascii="Times New Roman" w:hAnsi="Times New Roman"/>
          <w:sz w:val="24"/>
          <w:szCs w:val="24"/>
          <w:vertAlign w:val="superscript"/>
        </w:rPr>
        <w:t>1</w:t>
      </w:r>
      <w:r w:rsidRPr="009362C7">
        <w:rPr>
          <w:rFonts w:ascii="Times New Roman" w:hAnsi="Times New Roman"/>
          <w:sz w:val="24"/>
          <w:szCs w:val="24"/>
        </w:rPr>
        <w:t xml:space="preserve">, </w:t>
      </w:r>
      <w:r w:rsidR="00D24439" w:rsidRPr="009362C7">
        <w:rPr>
          <w:rFonts w:ascii="Times New Roman" w:hAnsi="Times New Roman"/>
          <w:sz w:val="24"/>
          <w:szCs w:val="24"/>
        </w:rPr>
        <w:t>S. Murugan</w:t>
      </w:r>
      <w:r w:rsidR="00323B02" w:rsidRPr="00323B02">
        <w:rPr>
          <w:rFonts w:ascii="Times New Roman" w:hAnsi="Times New Roman"/>
          <w:sz w:val="24"/>
          <w:szCs w:val="24"/>
          <w:vertAlign w:val="superscript"/>
        </w:rPr>
        <w:t>1</w:t>
      </w:r>
      <w:r w:rsidRPr="009362C7">
        <w:rPr>
          <w:rFonts w:ascii="Times New Roman" w:hAnsi="Times New Roman"/>
          <w:sz w:val="24"/>
          <w:szCs w:val="24"/>
        </w:rPr>
        <w:t>, Aniket Singhewad</w:t>
      </w:r>
      <w:r w:rsidR="00323B02" w:rsidRPr="00323B02">
        <w:rPr>
          <w:rFonts w:ascii="Times New Roman" w:hAnsi="Times New Roman"/>
          <w:sz w:val="24"/>
          <w:szCs w:val="24"/>
          <w:vertAlign w:val="superscript"/>
        </w:rPr>
        <w:t>1</w:t>
      </w:r>
      <w:r w:rsidRPr="009362C7">
        <w:rPr>
          <w:rFonts w:ascii="Times New Roman" w:hAnsi="Times New Roman"/>
          <w:sz w:val="24"/>
          <w:szCs w:val="24"/>
        </w:rPr>
        <w:t xml:space="preserve">, </w:t>
      </w:r>
      <w:r w:rsidR="00EC6B95">
        <w:rPr>
          <w:rFonts w:ascii="Times New Roman" w:hAnsi="Times New Roman"/>
          <w:sz w:val="24"/>
          <w:szCs w:val="24"/>
        </w:rPr>
        <w:t>K. Narayanan</w:t>
      </w:r>
      <w:r w:rsidR="00323B02" w:rsidRPr="00323B02">
        <w:rPr>
          <w:rFonts w:ascii="Times New Roman" w:hAnsi="Times New Roman"/>
          <w:sz w:val="24"/>
          <w:szCs w:val="24"/>
          <w:vertAlign w:val="superscript"/>
        </w:rPr>
        <w:t>1</w:t>
      </w:r>
      <w:r w:rsidR="00EC6B95">
        <w:rPr>
          <w:rFonts w:ascii="Times New Roman" w:hAnsi="Times New Roman"/>
          <w:sz w:val="24"/>
          <w:szCs w:val="24"/>
        </w:rPr>
        <w:t xml:space="preserve">, </w:t>
      </w:r>
      <w:r w:rsidR="00323B02">
        <w:rPr>
          <w:rFonts w:ascii="Times New Roman" w:hAnsi="Times New Roman"/>
          <w:sz w:val="24"/>
          <w:szCs w:val="24"/>
        </w:rPr>
        <w:t>S. Surendar Kumar</w:t>
      </w:r>
      <w:r w:rsidR="00323B02" w:rsidRPr="00323B02">
        <w:rPr>
          <w:rFonts w:ascii="Times New Roman" w:hAnsi="Times New Roman"/>
          <w:sz w:val="24"/>
          <w:szCs w:val="24"/>
          <w:vertAlign w:val="superscript"/>
        </w:rPr>
        <w:t>1</w:t>
      </w:r>
      <w:r w:rsidR="00E767FD" w:rsidRPr="00E767FD">
        <w:rPr>
          <w:rFonts w:ascii="Times New Roman" w:hAnsi="Times New Roman"/>
          <w:sz w:val="24"/>
          <w:szCs w:val="24"/>
        </w:rPr>
        <w:t xml:space="preserve"> </w:t>
      </w:r>
      <w:r w:rsidR="00E767FD">
        <w:rPr>
          <w:rFonts w:ascii="Times New Roman" w:hAnsi="Times New Roman"/>
          <w:sz w:val="24"/>
          <w:szCs w:val="24"/>
        </w:rPr>
        <w:t xml:space="preserve">                       </w:t>
      </w:r>
      <w:r w:rsidR="00323B02">
        <w:rPr>
          <w:rFonts w:ascii="Times New Roman" w:hAnsi="Times New Roman"/>
          <w:sz w:val="24"/>
          <w:szCs w:val="24"/>
        </w:rPr>
        <w:t xml:space="preserve">M. </w:t>
      </w:r>
      <w:r w:rsidR="009B181F">
        <w:rPr>
          <w:rFonts w:ascii="Times New Roman" w:hAnsi="Times New Roman"/>
          <w:sz w:val="24"/>
          <w:szCs w:val="24"/>
        </w:rPr>
        <w:t>Nimala Sundaran</w:t>
      </w:r>
      <w:r w:rsidR="00323B02" w:rsidRPr="00323B02">
        <w:rPr>
          <w:rFonts w:ascii="Times New Roman" w:hAnsi="Times New Roman"/>
          <w:sz w:val="24"/>
          <w:szCs w:val="24"/>
          <w:vertAlign w:val="superscript"/>
        </w:rPr>
        <w:t>2</w:t>
      </w:r>
      <w:r w:rsidR="00323B02">
        <w:rPr>
          <w:rFonts w:ascii="Times New Roman" w:hAnsi="Times New Roman"/>
          <w:sz w:val="24"/>
          <w:szCs w:val="24"/>
        </w:rPr>
        <w:t>,</w:t>
      </w:r>
      <w:r w:rsidR="009B181F">
        <w:rPr>
          <w:rFonts w:ascii="Times New Roman" w:hAnsi="Times New Roman"/>
          <w:sz w:val="24"/>
          <w:szCs w:val="24"/>
        </w:rPr>
        <w:t xml:space="preserve"> </w:t>
      </w:r>
      <w:r>
        <w:rPr>
          <w:rFonts w:ascii="Times New Roman" w:hAnsi="Times New Roman"/>
          <w:sz w:val="24"/>
          <w:szCs w:val="24"/>
        </w:rPr>
        <w:t xml:space="preserve"> </w:t>
      </w:r>
      <w:r w:rsidR="009A2B60">
        <w:rPr>
          <w:rFonts w:ascii="Times New Roman" w:hAnsi="Times New Roman"/>
          <w:sz w:val="24"/>
          <w:szCs w:val="24"/>
        </w:rPr>
        <w:t>Sudhakar Naik</w:t>
      </w:r>
      <w:r w:rsidR="009A2B60" w:rsidRPr="009A2B60">
        <w:rPr>
          <w:rFonts w:ascii="Times New Roman" w:hAnsi="Times New Roman"/>
          <w:sz w:val="24"/>
          <w:szCs w:val="24"/>
          <w:vertAlign w:val="superscript"/>
        </w:rPr>
        <w:t>3</w:t>
      </w:r>
      <w:r w:rsidR="009A2B60">
        <w:rPr>
          <w:rFonts w:ascii="Times New Roman" w:hAnsi="Times New Roman"/>
          <w:sz w:val="24"/>
          <w:szCs w:val="24"/>
        </w:rPr>
        <w:t xml:space="preserve">, </w:t>
      </w:r>
      <w:r w:rsidR="000A6F82" w:rsidRPr="009362C7">
        <w:rPr>
          <w:rFonts w:ascii="Times New Roman" w:hAnsi="Times New Roman"/>
          <w:sz w:val="24"/>
          <w:szCs w:val="24"/>
        </w:rPr>
        <w:t>M. Krishnamoorthy</w:t>
      </w:r>
      <w:r w:rsidR="000A6F82" w:rsidRPr="00323B02">
        <w:rPr>
          <w:rFonts w:ascii="Times New Roman" w:hAnsi="Times New Roman"/>
          <w:sz w:val="24"/>
          <w:szCs w:val="24"/>
          <w:vertAlign w:val="superscript"/>
        </w:rPr>
        <w:t>1</w:t>
      </w:r>
    </w:p>
    <w:p w:rsidR="00D24439" w:rsidRDefault="009362C7" w:rsidP="00D24439">
      <w:pPr>
        <w:autoSpaceDE w:val="0"/>
        <w:autoSpaceDN w:val="0"/>
        <w:adjustRightInd w:val="0"/>
        <w:spacing w:after="0" w:line="240" w:lineRule="auto"/>
        <w:jc w:val="center"/>
        <w:rPr>
          <w:rFonts w:ascii="Times New Roman" w:hAnsi="Times New Roman"/>
          <w:sz w:val="24"/>
          <w:szCs w:val="24"/>
          <w:vertAlign w:val="superscript"/>
        </w:rPr>
      </w:pPr>
      <w:r w:rsidRPr="009362C7">
        <w:rPr>
          <w:rFonts w:ascii="Times New Roman" w:hAnsi="Times New Roman"/>
          <w:sz w:val="24"/>
          <w:szCs w:val="24"/>
        </w:rPr>
        <w:t>B. S. Ramesh Babu</w:t>
      </w:r>
      <w:r w:rsidR="00323B02" w:rsidRPr="00323B02">
        <w:rPr>
          <w:rFonts w:ascii="Times New Roman" w:hAnsi="Times New Roman"/>
          <w:sz w:val="24"/>
          <w:szCs w:val="24"/>
          <w:vertAlign w:val="superscript"/>
        </w:rPr>
        <w:t>1</w:t>
      </w:r>
      <w:r w:rsidRPr="009362C7">
        <w:rPr>
          <w:rFonts w:ascii="Times New Roman" w:hAnsi="Times New Roman"/>
          <w:sz w:val="24"/>
          <w:szCs w:val="24"/>
        </w:rPr>
        <w:t>, V. Praveen Kumar</w:t>
      </w:r>
      <w:r w:rsidR="00323B02" w:rsidRPr="00323B02">
        <w:rPr>
          <w:rFonts w:ascii="Times New Roman" w:hAnsi="Times New Roman"/>
          <w:sz w:val="24"/>
          <w:szCs w:val="24"/>
          <w:vertAlign w:val="superscript"/>
        </w:rPr>
        <w:t>1</w:t>
      </w:r>
      <w:r w:rsidRPr="009362C7">
        <w:rPr>
          <w:rFonts w:ascii="Times New Roman" w:hAnsi="Times New Roman"/>
          <w:sz w:val="24"/>
          <w:szCs w:val="24"/>
        </w:rPr>
        <w:t xml:space="preserve"> and </w:t>
      </w:r>
      <w:r w:rsidR="00D24439" w:rsidRPr="009362C7">
        <w:rPr>
          <w:rFonts w:ascii="Times New Roman" w:hAnsi="Times New Roman"/>
          <w:sz w:val="24"/>
          <w:szCs w:val="24"/>
        </w:rPr>
        <w:t>Utpal Borah</w:t>
      </w:r>
      <w:r w:rsidR="00323B02" w:rsidRPr="00323B02">
        <w:rPr>
          <w:rFonts w:ascii="Times New Roman" w:hAnsi="Times New Roman"/>
          <w:sz w:val="24"/>
          <w:szCs w:val="24"/>
          <w:vertAlign w:val="superscript"/>
        </w:rPr>
        <w:t>1</w:t>
      </w:r>
      <w:r w:rsidR="00D24439" w:rsidRPr="009362C7">
        <w:rPr>
          <w:rFonts w:ascii="Times New Roman" w:hAnsi="Times New Roman"/>
          <w:sz w:val="24"/>
          <w:szCs w:val="24"/>
          <w:vertAlign w:val="superscript"/>
        </w:rPr>
        <w:t xml:space="preserve"> </w:t>
      </w:r>
    </w:p>
    <w:p w:rsidR="000A6F82" w:rsidRPr="00885C0C" w:rsidRDefault="000A6F82" w:rsidP="00D24439">
      <w:pPr>
        <w:autoSpaceDE w:val="0"/>
        <w:autoSpaceDN w:val="0"/>
        <w:adjustRightInd w:val="0"/>
        <w:spacing w:after="0" w:line="240" w:lineRule="auto"/>
        <w:jc w:val="center"/>
        <w:rPr>
          <w:rFonts w:ascii="Times New Roman" w:hAnsi="Times New Roman"/>
          <w:sz w:val="16"/>
          <w:szCs w:val="16"/>
        </w:rPr>
      </w:pPr>
    </w:p>
    <w:p w:rsidR="00D24439" w:rsidRDefault="00323B02" w:rsidP="00D24439">
      <w:pPr>
        <w:autoSpaceDE w:val="0"/>
        <w:autoSpaceDN w:val="0"/>
        <w:adjustRightInd w:val="0"/>
        <w:spacing w:after="0" w:line="240" w:lineRule="auto"/>
        <w:jc w:val="center"/>
        <w:rPr>
          <w:rFonts w:ascii="Times New Roman" w:hAnsi="Times New Roman"/>
          <w:i/>
          <w:iCs/>
          <w:sz w:val="24"/>
          <w:szCs w:val="24"/>
        </w:rPr>
      </w:pPr>
      <w:r w:rsidRPr="00323B02">
        <w:rPr>
          <w:rFonts w:ascii="Times New Roman" w:hAnsi="Times New Roman"/>
          <w:i/>
          <w:iCs/>
          <w:sz w:val="24"/>
          <w:szCs w:val="24"/>
          <w:vertAlign w:val="superscript"/>
        </w:rPr>
        <w:t>1</w:t>
      </w:r>
      <w:r w:rsidR="00D24439" w:rsidRPr="009362C7">
        <w:rPr>
          <w:rFonts w:ascii="Times New Roman" w:hAnsi="Times New Roman"/>
          <w:i/>
          <w:iCs/>
          <w:sz w:val="24"/>
          <w:szCs w:val="24"/>
        </w:rPr>
        <w:t>Central Workshop Division, Engineering Services Group</w:t>
      </w:r>
    </w:p>
    <w:p w:rsidR="00323B02" w:rsidRDefault="00323B02" w:rsidP="00D24439">
      <w:pPr>
        <w:autoSpaceDE w:val="0"/>
        <w:autoSpaceDN w:val="0"/>
        <w:adjustRightInd w:val="0"/>
        <w:spacing w:after="0" w:line="240" w:lineRule="auto"/>
        <w:jc w:val="center"/>
        <w:rPr>
          <w:rFonts w:ascii="Times New Roman" w:hAnsi="Times New Roman"/>
          <w:i/>
          <w:iCs/>
          <w:sz w:val="24"/>
          <w:szCs w:val="24"/>
        </w:rPr>
      </w:pPr>
      <w:r w:rsidRPr="00323B02">
        <w:rPr>
          <w:rFonts w:ascii="Times New Roman" w:hAnsi="Times New Roman"/>
          <w:i/>
          <w:iCs/>
          <w:sz w:val="24"/>
          <w:szCs w:val="24"/>
          <w:vertAlign w:val="superscript"/>
        </w:rPr>
        <w:t>2</w:t>
      </w:r>
      <w:r>
        <w:rPr>
          <w:rFonts w:ascii="Times New Roman" w:hAnsi="Times New Roman"/>
          <w:i/>
          <w:iCs/>
          <w:sz w:val="24"/>
          <w:szCs w:val="24"/>
        </w:rPr>
        <w:t>Components Handling Mechanisms Division, Reactor Design Group</w:t>
      </w:r>
    </w:p>
    <w:p w:rsidR="00AC5EB9" w:rsidRPr="009362C7" w:rsidRDefault="00AC5EB9" w:rsidP="00D24439">
      <w:pPr>
        <w:autoSpaceDE w:val="0"/>
        <w:autoSpaceDN w:val="0"/>
        <w:adjustRightInd w:val="0"/>
        <w:spacing w:after="0" w:line="240" w:lineRule="auto"/>
        <w:jc w:val="center"/>
        <w:rPr>
          <w:rFonts w:ascii="Times New Roman" w:hAnsi="Times New Roman"/>
          <w:i/>
          <w:iCs/>
          <w:sz w:val="24"/>
          <w:szCs w:val="24"/>
        </w:rPr>
      </w:pPr>
      <w:r w:rsidRPr="00AC5EB9">
        <w:rPr>
          <w:rFonts w:ascii="Times New Roman" w:hAnsi="Times New Roman"/>
          <w:i/>
          <w:iCs/>
          <w:sz w:val="24"/>
          <w:szCs w:val="24"/>
          <w:vertAlign w:val="superscript"/>
        </w:rPr>
        <w:t>3</w:t>
      </w:r>
      <w:r>
        <w:rPr>
          <w:rFonts w:ascii="Times New Roman" w:hAnsi="Times New Roman"/>
          <w:i/>
          <w:iCs/>
          <w:sz w:val="24"/>
          <w:szCs w:val="24"/>
        </w:rPr>
        <w:t>Sudhakar Naik, QA-BHAVINI</w:t>
      </w:r>
    </w:p>
    <w:p w:rsidR="00D24439" w:rsidRDefault="00D24439" w:rsidP="00D24439">
      <w:pPr>
        <w:autoSpaceDE w:val="0"/>
        <w:autoSpaceDN w:val="0"/>
        <w:adjustRightInd w:val="0"/>
        <w:spacing w:after="0" w:line="240" w:lineRule="auto"/>
        <w:jc w:val="center"/>
        <w:rPr>
          <w:rFonts w:ascii="Times New Roman" w:hAnsi="Times New Roman"/>
          <w:i/>
          <w:iCs/>
          <w:sz w:val="24"/>
          <w:szCs w:val="24"/>
        </w:rPr>
      </w:pPr>
      <w:r w:rsidRPr="009362C7">
        <w:rPr>
          <w:rFonts w:ascii="Times New Roman" w:hAnsi="Times New Roman"/>
          <w:i/>
          <w:iCs/>
          <w:sz w:val="24"/>
          <w:szCs w:val="24"/>
        </w:rPr>
        <w:t>Indira Gandhi Centre for Atomic Research (IGCAR), Kalpakkam-603102</w:t>
      </w:r>
    </w:p>
    <w:p w:rsidR="00D24439" w:rsidRPr="009362C7" w:rsidRDefault="00D24439" w:rsidP="00D24439">
      <w:pPr>
        <w:autoSpaceDE w:val="0"/>
        <w:autoSpaceDN w:val="0"/>
        <w:adjustRightInd w:val="0"/>
        <w:spacing w:after="0" w:line="240" w:lineRule="auto"/>
        <w:jc w:val="center"/>
        <w:rPr>
          <w:rFonts w:ascii="Times New Roman" w:hAnsi="Times New Roman"/>
          <w:i/>
          <w:iCs/>
          <w:sz w:val="24"/>
          <w:szCs w:val="24"/>
        </w:rPr>
      </w:pPr>
      <w:r w:rsidRPr="009362C7">
        <w:rPr>
          <w:rFonts w:ascii="Times New Roman" w:hAnsi="Times New Roman"/>
          <w:i/>
          <w:iCs/>
          <w:sz w:val="24"/>
          <w:szCs w:val="24"/>
        </w:rPr>
        <w:t xml:space="preserve">Email: </w:t>
      </w:r>
      <w:hyperlink r:id="rId7" w:history="1">
        <w:r w:rsidRPr="003373A4">
          <w:rPr>
            <w:rStyle w:val="Hyperlink"/>
            <w:rFonts w:ascii="Times New Roman" w:hAnsi="Times New Roman"/>
            <w:i/>
            <w:iCs/>
            <w:sz w:val="24"/>
            <w:szCs w:val="24"/>
            <w:u w:val="none"/>
          </w:rPr>
          <w:t>tsn@igcar.gov.in</w:t>
        </w:r>
      </w:hyperlink>
      <w:r w:rsidR="003373A4">
        <w:rPr>
          <w:rStyle w:val="Hyperlink"/>
          <w:rFonts w:ascii="Times New Roman" w:hAnsi="Times New Roman"/>
          <w:i/>
          <w:iCs/>
          <w:sz w:val="24"/>
          <w:szCs w:val="24"/>
          <w:u w:val="none"/>
        </w:rPr>
        <w:t xml:space="preserve"> &amp; </w:t>
      </w:r>
      <w:r w:rsidR="003373A4" w:rsidRPr="003373A4">
        <w:rPr>
          <w:rStyle w:val="Hyperlink"/>
          <w:rFonts w:ascii="Times New Roman" w:hAnsi="Times New Roman"/>
          <w:i/>
          <w:iCs/>
          <w:sz w:val="24"/>
          <w:szCs w:val="24"/>
          <w:u w:val="none"/>
        </w:rPr>
        <w:t>Mobile No.</w:t>
      </w:r>
      <w:r w:rsidR="003373A4">
        <w:rPr>
          <w:rStyle w:val="Hyperlink"/>
          <w:rFonts w:ascii="Times New Roman" w:hAnsi="Times New Roman"/>
          <w:i/>
          <w:iCs/>
          <w:sz w:val="24"/>
          <w:szCs w:val="24"/>
          <w:u w:val="none"/>
        </w:rPr>
        <w:t>:</w:t>
      </w:r>
      <w:r w:rsidR="003373A4" w:rsidRPr="003373A4">
        <w:rPr>
          <w:rStyle w:val="Hyperlink"/>
          <w:rFonts w:ascii="Times New Roman" w:hAnsi="Times New Roman"/>
          <w:i/>
          <w:iCs/>
          <w:sz w:val="24"/>
          <w:szCs w:val="24"/>
          <w:u w:val="none"/>
        </w:rPr>
        <w:t xml:space="preserve"> 09444638466</w:t>
      </w:r>
    </w:p>
    <w:p w:rsidR="00D24439" w:rsidRDefault="00D24439" w:rsidP="00D24439">
      <w:pPr>
        <w:autoSpaceDE w:val="0"/>
        <w:autoSpaceDN w:val="0"/>
        <w:adjustRightInd w:val="0"/>
        <w:spacing w:after="0" w:line="240" w:lineRule="auto"/>
        <w:jc w:val="center"/>
        <w:rPr>
          <w:rFonts w:ascii="Times New Roman" w:hAnsi="Times New Roman"/>
          <w:i/>
          <w:iCs/>
          <w:sz w:val="20"/>
          <w:szCs w:val="20"/>
        </w:rPr>
      </w:pPr>
    </w:p>
    <w:p w:rsidR="00D24439" w:rsidRDefault="00D24439" w:rsidP="00D24439">
      <w:pPr>
        <w:autoSpaceDE w:val="0"/>
        <w:autoSpaceDN w:val="0"/>
        <w:adjustRightInd w:val="0"/>
        <w:spacing w:after="0" w:line="240" w:lineRule="auto"/>
        <w:jc w:val="center"/>
        <w:rPr>
          <w:rFonts w:ascii="Times New Roman" w:hAnsi="Times New Roman"/>
          <w:b/>
          <w:bCs/>
          <w:sz w:val="28"/>
          <w:szCs w:val="28"/>
          <w:u w:val="single"/>
        </w:rPr>
      </w:pPr>
      <w:r w:rsidRPr="00A53607">
        <w:rPr>
          <w:rFonts w:ascii="Times New Roman" w:hAnsi="Times New Roman"/>
          <w:b/>
          <w:bCs/>
          <w:sz w:val="28"/>
          <w:szCs w:val="28"/>
          <w:u w:val="single"/>
        </w:rPr>
        <w:t>Abstract</w:t>
      </w:r>
    </w:p>
    <w:p w:rsidR="00DA3F42" w:rsidRPr="00885C0C" w:rsidRDefault="00DA3F42" w:rsidP="00D24439">
      <w:pPr>
        <w:autoSpaceDE w:val="0"/>
        <w:autoSpaceDN w:val="0"/>
        <w:adjustRightInd w:val="0"/>
        <w:spacing w:after="0" w:line="240" w:lineRule="auto"/>
        <w:jc w:val="center"/>
        <w:rPr>
          <w:rFonts w:ascii="Times New Roman" w:hAnsi="Times New Roman"/>
          <w:b/>
          <w:bCs/>
          <w:color w:val="000000" w:themeColor="text1"/>
          <w:sz w:val="16"/>
          <w:szCs w:val="16"/>
          <w:u w:val="single"/>
        </w:rPr>
      </w:pPr>
    </w:p>
    <w:p w:rsidR="00AF0844" w:rsidRPr="009B19FE" w:rsidRDefault="00BB14C5" w:rsidP="00B562B3">
      <w:pPr>
        <w:autoSpaceDE w:val="0"/>
        <w:autoSpaceDN w:val="0"/>
        <w:adjustRightInd w:val="0"/>
        <w:spacing w:after="0" w:line="240" w:lineRule="auto"/>
        <w:jc w:val="both"/>
        <w:rPr>
          <w:rFonts w:ascii="Times New Roman" w:eastAsiaTheme="minorHAnsi" w:hAnsi="Times New Roman"/>
          <w:color w:val="000000" w:themeColor="text1"/>
          <w:sz w:val="24"/>
          <w:szCs w:val="24"/>
          <w:lang w:val="en-IN" w:bidi="he-IL"/>
        </w:rPr>
      </w:pPr>
      <w:r w:rsidRPr="009B19FE">
        <w:rPr>
          <w:rFonts w:ascii="Times New Roman" w:hAnsi="Times New Roman"/>
          <w:color w:val="000000" w:themeColor="text1"/>
          <w:sz w:val="24"/>
          <w:szCs w:val="24"/>
        </w:rPr>
        <w:t xml:space="preserve">This paper </w:t>
      </w:r>
      <w:r w:rsidR="00E91C1E" w:rsidRPr="009B19FE">
        <w:rPr>
          <w:rFonts w:ascii="Times New Roman" w:hAnsi="Times New Roman"/>
          <w:color w:val="000000" w:themeColor="text1"/>
          <w:sz w:val="24"/>
          <w:szCs w:val="24"/>
        </w:rPr>
        <w:t>describes</w:t>
      </w:r>
      <w:r w:rsidR="00AF453A" w:rsidRPr="009B19FE">
        <w:rPr>
          <w:rFonts w:ascii="Times New Roman" w:hAnsi="Times New Roman"/>
          <w:color w:val="000000" w:themeColor="text1"/>
          <w:sz w:val="24"/>
          <w:szCs w:val="24"/>
        </w:rPr>
        <w:t xml:space="preserve"> the </w:t>
      </w:r>
      <w:r w:rsidR="00E91C1E" w:rsidRPr="009B19FE">
        <w:rPr>
          <w:rFonts w:ascii="Times New Roman" w:hAnsi="Times New Roman"/>
          <w:color w:val="000000" w:themeColor="text1"/>
          <w:sz w:val="24"/>
          <w:szCs w:val="24"/>
        </w:rPr>
        <w:t>experience gained</w:t>
      </w:r>
      <w:r w:rsidR="005E5AA7" w:rsidRPr="009B19FE">
        <w:rPr>
          <w:rFonts w:ascii="Times New Roman" w:hAnsi="Times New Roman"/>
          <w:color w:val="000000" w:themeColor="text1"/>
          <w:sz w:val="24"/>
          <w:szCs w:val="24"/>
        </w:rPr>
        <w:t xml:space="preserve"> during </w:t>
      </w:r>
      <w:r w:rsidR="00A53607" w:rsidRPr="009B19FE">
        <w:rPr>
          <w:rFonts w:ascii="Times New Roman" w:hAnsi="Times New Roman"/>
          <w:color w:val="000000" w:themeColor="text1"/>
          <w:sz w:val="24"/>
          <w:szCs w:val="24"/>
        </w:rPr>
        <w:t xml:space="preserve">the </w:t>
      </w:r>
      <w:r w:rsidR="00E91C1E" w:rsidRPr="009B19FE">
        <w:rPr>
          <w:rFonts w:ascii="Times New Roman" w:hAnsi="Times New Roman"/>
          <w:color w:val="000000" w:themeColor="text1"/>
          <w:sz w:val="24"/>
          <w:szCs w:val="24"/>
        </w:rPr>
        <w:t>hardfacing</w:t>
      </w:r>
      <w:r w:rsidR="002C795C" w:rsidRPr="009B19FE">
        <w:rPr>
          <w:rFonts w:ascii="Times New Roman" w:hAnsi="Times New Roman"/>
          <w:color w:val="000000" w:themeColor="text1"/>
          <w:sz w:val="24"/>
          <w:szCs w:val="24"/>
        </w:rPr>
        <w:t xml:space="preserve"> </w:t>
      </w:r>
      <w:r w:rsidRPr="009B19FE">
        <w:rPr>
          <w:rFonts w:ascii="Times New Roman" w:hAnsi="Times New Roman"/>
          <w:color w:val="000000" w:themeColor="text1"/>
          <w:sz w:val="24"/>
          <w:szCs w:val="24"/>
        </w:rPr>
        <w:t xml:space="preserve">of </w:t>
      </w:r>
      <w:r w:rsidR="007B768D" w:rsidRPr="009B19FE">
        <w:rPr>
          <w:rFonts w:ascii="Times New Roman" w:hAnsi="Times New Roman"/>
          <w:color w:val="000000" w:themeColor="text1"/>
          <w:sz w:val="24"/>
          <w:szCs w:val="24"/>
        </w:rPr>
        <w:t>intricate geometrical shape</w:t>
      </w:r>
      <w:r w:rsidR="00B8186E" w:rsidRPr="009B19FE">
        <w:rPr>
          <w:rFonts w:ascii="Times New Roman" w:hAnsi="Times New Roman"/>
          <w:color w:val="000000" w:themeColor="text1"/>
          <w:sz w:val="24"/>
          <w:szCs w:val="24"/>
        </w:rPr>
        <w:t>s</w:t>
      </w:r>
      <w:r w:rsidR="007B768D" w:rsidRPr="009B19FE">
        <w:rPr>
          <w:rFonts w:ascii="Times New Roman" w:hAnsi="Times New Roman"/>
          <w:color w:val="000000" w:themeColor="text1"/>
          <w:sz w:val="24"/>
          <w:szCs w:val="24"/>
        </w:rPr>
        <w:t xml:space="preserve"> of </w:t>
      </w:r>
      <w:r w:rsidR="0056019D" w:rsidRPr="009B19FE">
        <w:rPr>
          <w:rFonts w:ascii="Times New Roman" w:hAnsi="Times New Roman"/>
          <w:color w:val="000000" w:themeColor="text1"/>
          <w:sz w:val="24"/>
          <w:szCs w:val="24"/>
        </w:rPr>
        <w:t>transfer p</w:t>
      </w:r>
      <w:r w:rsidR="00E91C1E" w:rsidRPr="009B19FE">
        <w:rPr>
          <w:rFonts w:ascii="Times New Roman" w:hAnsi="Times New Roman"/>
          <w:color w:val="000000" w:themeColor="text1"/>
          <w:sz w:val="24"/>
          <w:szCs w:val="24"/>
        </w:rPr>
        <w:t>ot</w:t>
      </w:r>
      <w:r w:rsidR="002C795C" w:rsidRPr="009B19FE">
        <w:rPr>
          <w:rFonts w:ascii="Times New Roman" w:hAnsi="Times New Roman"/>
          <w:color w:val="000000" w:themeColor="text1"/>
          <w:sz w:val="24"/>
          <w:szCs w:val="24"/>
        </w:rPr>
        <w:t xml:space="preserve"> </w:t>
      </w:r>
      <w:r w:rsidR="00E91C1E" w:rsidRPr="009B19FE">
        <w:rPr>
          <w:rFonts w:ascii="Times New Roman" w:hAnsi="Times New Roman"/>
          <w:color w:val="000000" w:themeColor="text1"/>
          <w:sz w:val="24"/>
          <w:szCs w:val="24"/>
        </w:rPr>
        <w:t>components</w:t>
      </w:r>
      <w:r w:rsidR="002C795C" w:rsidRPr="009B19FE">
        <w:rPr>
          <w:rFonts w:ascii="Times New Roman" w:hAnsi="Times New Roman"/>
          <w:color w:val="000000" w:themeColor="text1"/>
          <w:sz w:val="24"/>
          <w:szCs w:val="24"/>
        </w:rPr>
        <w:t xml:space="preserve"> for </w:t>
      </w:r>
      <w:r w:rsidRPr="009B19FE">
        <w:rPr>
          <w:rFonts w:ascii="Times New Roman" w:hAnsi="Times New Roman"/>
          <w:color w:val="000000" w:themeColor="text1"/>
          <w:sz w:val="24"/>
          <w:szCs w:val="24"/>
        </w:rPr>
        <w:t xml:space="preserve">Prototype Fast Breeder Reactor (PFBR). </w:t>
      </w:r>
      <w:r w:rsidR="0056019D" w:rsidRPr="009B19FE">
        <w:rPr>
          <w:rFonts w:ascii="Times New Roman" w:hAnsi="Times New Roman"/>
          <w:color w:val="000000" w:themeColor="text1"/>
          <w:sz w:val="24"/>
          <w:szCs w:val="24"/>
        </w:rPr>
        <w:t>Transfer p</w:t>
      </w:r>
      <w:r w:rsidR="00E91C1E" w:rsidRPr="009B19FE">
        <w:rPr>
          <w:rFonts w:ascii="Times New Roman" w:hAnsi="Times New Roman"/>
          <w:color w:val="000000" w:themeColor="text1"/>
          <w:sz w:val="24"/>
          <w:szCs w:val="24"/>
        </w:rPr>
        <w:t>ot is</w:t>
      </w:r>
      <w:r w:rsidR="00A53607" w:rsidRPr="009B19FE">
        <w:rPr>
          <w:rFonts w:ascii="Times New Roman" w:hAnsi="Times New Roman"/>
          <w:color w:val="000000" w:themeColor="text1"/>
          <w:sz w:val="24"/>
          <w:szCs w:val="24"/>
        </w:rPr>
        <w:t xml:space="preserve"> </w:t>
      </w:r>
      <w:r w:rsidR="00AF0844" w:rsidRPr="009B19FE">
        <w:rPr>
          <w:rFonts w:ascii="Times New Roman" w:hAnsi="Times New Roman"/>
          <w:color w:val="000000" w:themeColor="text1"/>
          <w:sz w:val="24"/>
          <w:szCs w:val="24"/>
        </w:rPr>
        <w:t>a</w:t>
      </w:r>
      <w:r w:rsidR="000A6F82" w:rsidRPr="009B19FE">
        <w:rPr>
          <w:rFonts w:ascii="Times New Roman" w:hAnsi="Times New Roman"/>
          <w:color w:val="000000" w:themeColor="text1"/>
          <w:sz w:val="24"/>
          <w:szCs w:val="24"/>
        </w:rPr>
        <w:t>n</w:t>
      </w:r>
      <w:r w:rsidR="00AF0844" w:rsidRPr="009B19FE">
        <w:rPr>
          <w:rFonts w:ascii="Times New Roman" w:hAnsi="Times New Roman"/>
          <w:color w:val="000000" w:themeColor="text1"/>
          <w:sz w:val="24"/>
          <w:szCs w:val="24"/>
        </w:rPr>
        <w:t xml:space="preserve"> </w:t>
      </w:r>
      <w:r w:rsidR="000A6F82" w:rsidRPr="009B19FE">
        <w:rPr>
          <w:rFonts w:ascii="Times New Roman" w:hAnsi="Times New Roman"/>
          <w:color w:val="000000" w:themeColor="text1"/>
          <w:sz w:val="24"/>
          <w:szCs w:val="24"/>
        </w:rPr>
        <w:t xml:space="preserve">intermediate </w:t>
      </w:r>
      <w:r w:rsidR="00AF0844" w:rsidRPr="009B19FE">
        <w:rPr>
          <w:rFonts w:ascii="Times New Roman" w:hAnsi="Times New Roman"/>
          <w:color w:val="000000" w:themeColor="text1"/>
          <w:sz w:val="24"/>
          <w:szCs w:val="24"/>
        </w:rPr>
        <w:t xml:space="preserve">containment vessel </w:t>
      </w:r>
      <w:r w:rsidR="00A53607" w:rsidRPr="009B19FE">
        <w:rPr>
          <w:rFonts w:ascii="Times New Roman" w:hAnsi="Times New Roman"/>
          <w:color w:val="000000" w:themeColor="text1"/>
          <w:sz w:val="24"/>
          <w:szCs w:val="24"/>
        </w:rPr>
        <w:t xml:space="preserve">meant for </w:t>
      </w:r>
      <w:r w:rsidR="00E91C1E" w:rsidRPr="009B19FE">
        <w:rPr>
          <w:rFonts w:ascii="Times New Roman" w:hAnsi="Times New Roman"/>
          <w:color w:val="000000" w:themeColor="text1"/>
          <w:sz w:val="24"/>
          <w:szCs w:val="24"/>
        </w:rPr>
        <w:t xml:space="preserve">transferring </w:t>
      </w:r>
      <w:r w:rsidR="00BB7230" w:rsidRPr="009B19FE">
        <w:rPr>
          <w:rFonts w:ascii="Times New Roman" w:hAnsi="Times New Roman"/>
          <w:color w:val="000000" w:themeColor="text1"/>
          <w:sz w:val="24"/>
          <w:szCs w:val="24"/>
        </w:rPr>
        <w:t xml:space="preserve">the </w:t>
      </w:r>
      <w:r w:rsidR="0056019D" w:rsidRPr="009B19FE">
        <w:rPr>
          <w:rFonts w:ascii="Times New Roman" w:hAnsi="Times New Roman"/>
          <w:color w:val="000000" w:themeColor="text1"/>
          <w:sz w:val="24"/>
          <w:szCs w:val="24"/>
        </w:rPr>
        <w:t>fu</w:t>
      </w:r>
      <w:r w:rsidR="00E91C1E" w:rsidRPr="009B19FE">
        <w:rPr>
          <w:rFonts w:ascii="Times New Roman" w:hAnsi="Times New Roman"/>
          <w:color w:val="000000" w:themeColor="text1"/>
          <w:sz w:val="24"/>
          <w:szCs w:val="24"/>
        </w:rPr>
        <w:t xml:space="preserve">el </w:t>
      </w:r>
      <w:r w:rsidR="0056019D" w:rsidRPr="009B19FE">
        <w:rPr>
          <w:rFonts w:ascii="Times New Roman" w:hAnsi="Times New Roman"/>
          <w:color w:val="000000" w:themeColor="text1"/>
          <w:sz w:val="24"/>
          <w:szCs w:val="24"/>
        </w:rPr>
        <w:t>s</w:t>
      </w:r>
      <w:r w:rsidR="00AF0844" w:rsidRPr="009B19FE">
        <w:rPr>
          <w:rFonts w:ascii="Times New Roman" w:hAnsi="Times New Roman"/>
          <w:color w:val="000000" w:themeColor="text1"/>
          <w:sz w:val="24"/>
          <w:szCs w:val="24"/>
        </w:rPr>
        <w:t xml:space="preserve">ub </w:t>
      </w:r>
      <w:r w:rsidR="00EC6B95" w:rsidRPr="009B19FE">
        <w:rPr>
          <w:rFonts w:ascii="Times New Roman" w:hAnsi="Times New Roman"/>
          <w:color w:val="000000" w:themeColor="text1"/>
          <w:sz w:val="24"/>
          <w:szCs w:val="24"/>
        </w:rPr>
        <w:t>a</w:t>
      </w:r>
      <w:r w:rsidR="00AF0844" w:rsidRPr="009B19FE">
        <w:rPr>
          <w:rFonts w:ascii="Times New Roman" w:hAnsi="Times New Roman"/>
          <w:color w:val="000000" w:themeColor="text1"/>
          <w:sz w:val="24"/>
          <w:szCs w:val="24"/>
        </w:rPr>
        <w:t xml:space="preserve">ssemblies to/from the reactor core. </w:t>
      </w:r>
      <w:r w:rsidR="00EC6B95" w:rsidRPr="009B19FE">
        <w:rPr>
          <w:rFonts w:ascii="Times New Roman" w:eastAsiaTheme="minorHAnsi" w:hAnsi="Times New Roman"/>
          <w:color w:val="000000" w:themeColor="text1"/>
          <w:sz w:val="24"/>
          <w:szCs w:val="24"/>
          <w:lang w:val="en-IN"/>
        </w:rPr>
        <w:t xml:space="preserve">Transfer pot is an assembly of three major </w:t>
      </w:r>
      <w:r w:rsidR="00B8186E" w:rsidRPr="009B19FE">
        <w:rPr>
          <w:rFonts w:ascii="Times New Roman" w:eastAsiaTheme="minorHAnsi" w:hAnsi="Times New Roman"/>
          <w:color w:val="000000" w:themeColor="text1"/>
          <w:sz w:val="24"/>
          <w:szCs w:val="24"/>
          <w:lang w:val="en-IN"/>
        </w:rPr>
        <w:t xml:space="preserve">sub-assemblies </w:t>
      </w:r>
      <w:r w:rsidR="00EC6B95" w:rsidRPr="009B19FE">
        <w:rPr>
          <w:rFonts w:ascii="Times New Roman" w:eastAsiaTheme="minorHAnsi" w:hAnsi="Times New Roman"/>
          <w:color w:val="000000" w:themeColor="text1"/>
          <w:sz w:val="24"/>
          <w:szCs w:val="24"/>
          <w:lang w:val="en-IN"/>
        </w:rPr>
        <w:t xml:space="preserve">viz. </w:t>
      </w:r>
      <w:r w:rsidR="00B8186E" w:rsidRPr="009B19FE">
        <w:rPr>
          <w:rFonts w:ascii="Times New Roman" w:eastAsiaTheme="minorHAnsi" w:hAnsi="Times New Roman"/>
          <w:color w:val="000000" w:themeColor="text1"/>
          <w:sz w:val="24"/>
          <w:szCs w:val="24"/>
          <w:lang w:val="en-IN"/>
        </w:rPr>
        <w:t>Pot body assembly</w:t>
      </w:r>
      <w:r w:rsidR="008D29BB" w:rsidRPr="009B19FE">
        <w:rPr>
          <w:rFonts w:ascii="Times New Roman" w:eastAsiaTheme="minorHAnsi" w:hAnsi="Times New Roman"/>
          <w:color w:val="000000" w:themeColor="text1"/>
          <w:sz w:val="24"/>
          <w:szCs w:val="24"/>
          <w:lang w:val="en-IN"/>
        </w:rPr>
        <w:t xml:space="preserve">, </w:t>
      </w:r>
      <w:r w:rsidR="00EC6B95" w:rsidRPr="009B19FE">
        <w:rPr>
          <w:rFonts w:ascii="Times New Roman" w:eastAsiaTheme="minorHAnsi" w:hAnsi="Times New Roman"/>
          <w:color w:val="000000" w:themeColor="text1"/>
          <w:sz w:val="24"/>
          <w:szCs w:val="24"/>
          <w:lang w:val="en-IN"/>
        </w:rPr>
        <w:t xml:space="preserve">Top guide assembly and bottom guide assembly. </w:t>
      </w:r>
      <w:r w:rsidR="00EC6B95" w:rsidRPr="009B19FE">
        <w:rPr>
          <w:rFonts w:ascii="Times New Roman" w:eastAsiaTheme="minorHAnsi" w:hAnsi="Times New Roman"/>
          <w:color w:val="000000" w:themeColor="text1"/>
          <w:sz w:val="24"/>
          <w:szCs w:val="24"/>
          <w:lang w:val="en-IN" w:bidi="he-IL"/>
        </w:rPr>
        <w:t xml:space="preserve">The </w:t>
      </w:r>
      <w:r w:rsidR="0056019D" w:rsidRPr="009B19FE">
        <w:rPr>
          <w:rFonts w:ascii="Times New Roman" w:eastAsiaTheme="minorHAnsi" w:hAnsi="Times New Roman"/>
          <w:color w:val="000000" w:themeColor="text1"/>
          <w:sz w:val="24"/>
          <w:szCs w:val="24"/>
          <w:lang w:val="en-IN" w:bidi="he-IL"/>
        </w:rPr>
        <w:t>t</w:t>
      </w:r>
      <w:r w:rsidR="00EC6B95" w:rsidRPr="009B19FE">
        <w:rPr>
          <w:rFonts w:ascii="Times New Roman" w:eastAsiaTheme="minorHAnsi" w:hAnsi="Times New Roman"/>
          <w:color w:val="000000" w:themeColor="text1"/>
          <w:sz w:val="24"/>
          <w:szCs w:val="24"/>
          <w:lang w:val="en-IN" w:bidi="he-IL"/>
        </w:rPr>
        <w:t xml:space="preserve">ransfer </w:t>
      </w:r>
      <w:r w:rsidR="0056019D" w:rsidRPr="009B19FE">
        <w:rPr>
          <w:rFonts w:ascii="Times New Roman" w:eastAsiaTheme="minorHAnsi" w:hAnsi="Times New Roman"/>
          <w:color w:val="000000" w:themeColor="text1"/>
          <w:sz w:val="24"/>
          <w:szCs w:val="24"/>
          <w:lang w:val="en-IN" w:bidi="he-IL"/>
        </w:rPr>
        <w:t>p</w:t>
      </w:r>
      <w:r w:rsidR="00EC6B95" w:rsidRPr="009B19FE">
        <w:rPr>
          <w:rFonts w:ascii="Times New Roman" w:eastAsiaTheme="minorHAnsi" w:hAnsi="Times New Roman"/>
          <w:color w:val="000000" w:themeColor="text1"/>
          <w:sz w:val="24"/>
          <w:szCs w:val="24"/>
          <w:lang w:val="en-IN" w:bidi="he-IL"/>
        </w:rPr>
        <w:t xml:space="preserve">ot has a top guide for subassembly entry and a bottom conical seat on which the subassembly rests. </w:t>
      </w:r>
      <w:r w:rsidR="00323B02" w:rsidRPr="009B19FE">
        <w:rPr>
          <w:rFonts w:ascii="Times New Roman" w:eastAsiaTheme="minorHAnsi" w:hAnsi="Times New Roman"/>
          <w:color w:val="000000" w:themeColor="text1"/>
          <w:sz w:val="24"/>
          <w:szCs w:val="24"/>
          <w:lang w:val="en-IN" w:bidi="he-IL"/>
        </w:rPr>
        <w:t xml:space="preserve">An array of </w:t>
      </w:r>
      <w:r w:rsidR="0056019D" w:rsidRPr="009B19FE">
        <w:rPr>
          <w:rFonts w:ascii="Times New Roman" w:eastAsiaTheme="minorHAnsi" w:hAnsi="Times New Roman"/>
          <w:color w:val="000000" w:themeColor="text1"/>
          <w:sz w:val="24"/>
          <w:szCs w:val="24"/>
          <w:lang w:val="en-IN" w:bidi="he-IL"/>
        </w:rPr>
        <w:t>d</w:t>
      </w:r>
      <w:r w:rsidR="00EC6B95" w:rsidRPr="009B19FE">
        <w:rPr>
          <w:rFonts w:ascii="Times New Roman" w:eastAsiaTheme="minorHAnsi" w:hAnsi="Times New Roman"/>
          <w:color w:val="000000" w:themeColor="text1"/>
          <w:sz w:val="24"/>
          <w:szCs w:val="24"/>
          <w:lang w:val="en-IN" w:bidi="he-IL"/>
        </w:rPr>
        <w:t>isc spring</w:t>
      </w:r>
      <w:r w:rsidR="00323B02" w:rsidRPr="009B19FE">
        <w:rPr>
          <w:rFonts w:ascii="Times New Roman" w:eastAsiaTheme="minorHAnsi" w:hAnsi="Times New Roman"/>
          <w:color w:val="000000" w:themeColor="text1"/>
          <w:sz w:val="24"/>
          <w:szCs w:val="24"/>
          <w:lang w:val="en-IN" w:bidi="he-IL"/>
        </w:rPr>
        <w:t>s</w:t>
      </w:r>
      <w:r w:rsidR="00EC6B95" w:rsidRPr="009B19FE">
        <w:rPr>
          <w:rFonts w:ascii="Times New Roman" w:eastAsiaTheme="minorHAnsi" w:hAnsi="Times New Roman"/>
          <w:color w:val="000000" w:themeColor="text1"/>
          <w:sz w:val="24"/>
          <w:szCs w:val="24"/>
          <w:lang w:val="en-IN" w:bidi="he-IL"/>
        </w:rPr>
        <w:t xml:space="preserve"> </w:t>
      </w:r>
      <w:r w:rsidR="00323B02" w:rsidRPr="009B19FE">
        <w:rPr>
          <w:rFonts w:ascii="Times New Roman" w:eastAsiaTheme="minorHAnsi" w:hAnsi="Times New Roman"/>
          <w:color w:val="000000" w:themeColor="text1"/>
          <w:sz w:val="24"/>
          <w:szCs w:val="24"/>
          <w:lang w:val="en-IN" w:bidi="he-IL"/>
        </w:rPr>
        <w:t>are</w:t>
      </w:r>
      <w:r w:rsidR="00EC6B95" w:rsidRPr="009B19FE">
        <w:rPr>
          <w:rFonts w:ascii="Times New Roman" w:eastAsiaTheme="minorHAnsi" w:hAnsi="Times New Roman"/>
          <w:color w:val="000000" w:themeColor="text1"/>
          <w:sz w:val="24"/>
          <w:szCs w:val="24"/>
          <w:lang w:val="en-IN" w:bidi="he-IL"/>
        </w:rPr>
        <w:t xml:space="preserve"> provided to accommodate shock load, if any, during sub</w:t>
      </w:r>
      <w:r w:rsidR="00BE7F02" w:rsidRPr="009B19FE">
        <w:rPr>
          <w:rFonts w:ascii="Times New Roman" w:eastAsiaTheme="minorHAnsi" w:hAnsi="Times New Roman"/>
          <w:color w:val="000000" w:themeColor="text1"/>
          <w:sz w:val="24"/>
          <w:szCs w:val="24"/>
          <w:lang w:val="en-IN" w:bidi="he-IL"/>
        </w:rPr>
        <w:t xml:space="preserve"> </w:t>
      </w:r>
      <w:r w:rsidR="00EC6B95" w:rsidRPr="009B19FE">
        <w:rPr>
          <w:rFonts w:ascii="Times New Roman" w:eastAsiaTheme="minorHAnsi" w:hAnsi="Times New Roman"/>
          <w:color w:val="000000" w:themeColor="text1"/>
          <w:sz w:val="24"/>
          <w:szCs w:val="24"/>
          <w:lang w:val="en-IN" w:bidi="he-IL"/>
        </w:rPr>
        <w:t>assembly transfer.</w:t>
      </w:r>
    </w:p>
    <w:p w:rsidR="00AF0844" w:rsidRPr="009B19FE" w:rsidRDefault="00AF0844" w:rsidP="00B562B3">
      <w:pPr>
        <w:autoSpaceDE w:val="0"/>
        <w:autoSpaceDN w:val="0"/>
        <w:adjustRightInd w:val="0"/>
        <w:spacing w:after="0" w:line="240" w:lineRule="auto"/>
        <w:jc w:val="both"/>
        <w:rPr>
          <w:rFonts w:ascii="Times New Roman" w:hAnsi="Times New Roman"/>
          <w:color w:val="000000" w:themeColor="text1"/>
          <w:sz w:val="24"/>
          <w:szCs w:val="24"/>
        </w:rPr>
      </w:pPr>
    </w:p>
    <w:p w:rsidR="009D2C6B" w:rsidRPr="00D36087" w:rsidRDefault="0056019D" w:rsidP="00B562B3">
      <w:pPr>
        <w:spacing w:after="0" w:line="240" w:lineRule="auto"/>
        <w:jc w:val="both"/>
        <w:rPr>
          <w:rFonts w:ascii="Times New Roman" w:hAnsi="Times New Roman"/>
          <w:iCs/>
          <w:color w:val="000000" w:themeColor="text1"/>
          <w:kern w:val="24"/>
          <w:sz w:val="24"/>
          <w:szCs w:val="24"/>
        </w:rPr>
      </w:pPr>
      <w:r w:rsidRPr="009B19FE">
        <w:rPr>
          <w:rFonts w:ascii="Times New Roman" w:hAnsi="Times New Roman"/>
          <w:color w:val="000000" w:themeColor="text1"/>
          <w:sz w:val="24"/>
          <w:szCs w:val="24"/>
        </w:rPr>
        <w:t xml:space="preserve">Hardfacing of transfer pot </w:t>
      </w:r>
      <w:r w:rsidR="008D29BB" w:rsidRPr="009B19FE">
        <w:rPr>
          <w:rFonts w:ascii="Times New Roman" w:hAnsi="Times New Roman"/>
          <w:color w:val="000000" w:themeColor="text1"/>
          <w:sz w:val="24"/>
          <w:szCs w:val="24"/>
        </w:rPr>
        <w:t>components</w:t>
      </w:r>
      <w:r w:rsidR="00D56AC4" w:rsidRPr="009B19FE">
        <w:rPr>
          <w:rFonts w:ascii="Times New Roman" w:hAnsi="Times New Roman"/>
          <w:color w:val="000000" w:themeColor="text1"/>
          <w:sz w:val="24"/>
          <w:szCs w:val="24"/>
        </w:rPr>
        <w:t xml:space="preserve"> namely, </w:t>
      </w:r>
      <w:r w:rsidR="008D29BB" w:rsidRPr="009B19FE">
        <w:rPr>
          <w:rFonts w:ascii="Times New Roman" w:eastAsiaTheme="minorHAnsi" w:hAnsi="Times New Roman"/>
          <w:color w:val="000000" w:themeColor="text1"/>
          <w:sz w:val="24"/>
          <w:szCs w:val="24"/>
          <w:lang w:val="en-IN"/>
        </w:rPr>
        <w:t>Guide</w:t>
      </w:r>
      <w:r w:rsidR="00C1203B">
        <w:rPr>
          <w:rFonts w:ascii="Times New Roman" w:eastAsiaTheme="minorHAnsi" w:hAnsi="Times New Roman"/>
          <w:color w:val="000000" w:themeColor="text1"/>
          <w:sz w:val="24"/>
          <w:szCs w:val="24"/>
          <w:lang w:val="en-IN"/>
        </w:rPr>
        <w:t xml:space="preserve">, Top support plate, </w:t>
      </w:r>
      <w:r w:rsidR="00C21AF5" w:rsidRPr="009B19FE">
        <w:rPr>
          <w:rFonts w:ascii="Times New Roman" w:eastAsiaTheme="minorHAnsi" w:hAnsi="Times New Roman"/>
          <w:color w:val="000000" w:themeColor="text1"/>
          <w:sz w:val="24"/>
          <w:szCs w:val="24"/>
          <w:lang w:val="en-IN"/>
        </w:rPr>
        <w:t>Bottom housing, Sub a</w:t>
      </w:r>
      <w:r w:rsidR="00C1203B">
        <w:rPr>
          <w:rFonts w:ascii="Times New Roman" w:eastAsiaTheme="minorHAnsi" w:hAnsi="Times New Roman"/>
          <w:color w:val="000000" w:themeColor="text1"/>
          <w:sz w:val="24"/>
          <w:szCs w:val="24"/>
          <w:lang w:val="en-IN"/>
        </w:rPr>
        <w:t>ssembly seating Block, and Bottom guide block</w:t>
      </w:r>
      <w:r w:rsidR="008D29BB" w:rsidRPr="009B19FE">
        <w:rPr>
          <w:rFonts w:ascii="Times New Roman" w:eastAsiaTheme="minorHAnsi" w:hAnsi="Times New Roman"/>
          <w:color w:val="000000" w:themeColor="text1"/>
          <w:sz w:val="24"/>
          <w:szCs w:val="24"/>
          <w:lang w:val="en-IN"/>
        </w:rPr>
        <w:t xml:space="preserve"> </w:t>
      </w:r>
      <w:r w:rsidR="00E75615" w:rsidRPr="009B19FE">
        <w:rPr>
          <w:rFonts w:ascii="Times New Roman" w:hAnsi="Times New Roman"/>
          <w:color w:val="000000" w:themeColor="text1"/>
          <w:sz w:val="24"/>
          <w:szCs w:val="24"/>
        </w:rPr>
        <w:t xml:space="preserve">involves, </w:t>
      </w:r>
      <w:r w:rsidR="00D56AC4" w:rsidRPr="009B19FE">
        <w:rPr>
          <w:rFonts w:ascii="Times New Roman" w:hAnsi="Times New Roman"/>
          <w:color w:val="000000" w:themeColor="text1"/>
          <w:sz w:val="24"/>
          <w:szCs w:val="24"/>
        </w:rPr>
        <w:t xml:space="preserve">preparation of QAP, </w:t>
      </w:r>
      <w:r w:rsidR="009F019C" w:rsidRPr="009B19FE">
        <w:rPr>
          <w:rFonts w:ascii="Times New Roman" w:hAnsi="Times New Roman"/>
          <w:color w:val="000000" w:themeColor="text1"/>
          <w:sz w:val="24"/>
          <w:szCs w:val="24"/>
        </w:rPr>
        <w:t xml:space="preserve">positive material identification of </w:t>
      </w:r>
      <w:r w:rsidR="00E75615" w:rsidRPr="009B19FE">
        <w:rPr>
          <w:rFonts w:ascii="Times New Roman" w:hAnsi="Times New Roman"/>
          <w:color w:val="000000" w:themeColor="text1"/>
          <w:sz w:val="24"/>
          <w:szCs w:val="24"/>
        </w:rPr>
        <w:t>raw material</w:t>
      </w:r>
      <w:r w:rsidR="009F019C" w:rsidRPr="009B19FE">
        <w:rPr>
          <w:rFonts w:ascii="Times New Roman" w:hAnsi="Times New Roman"/>
          <w:color w:val="000000" w:themeColor="text1"/>
          <w:sz w:val="24"/>
          <w:szCs w:val="24"/>
        </w:rPr>
        <w:t>s</w:t>
      </w:r>
      <w:r w:rsidR="00E75615" w:rsidRPr="009B19FE">
        <w:rPr>
          <w:rFonts w:ascii="Times New Roman" w:hAnsi="Times New Roman"/>
          <w:color w:val="000000" w:themeColor="text1"/>
          <w:sz w:val="24"/>
          <w:szCs w:val="24"/>
        </w:rPr>
        <w:t>, q</w:t>
      </w:r>
      <w:r w:rsidR="002C795C" w:rsidRPr="009B19FE">
        <w:rPr>
          <w:rFonts w:ascii="Times New Roman" w:eastAsia="Times New Roman" w:hAnsi="Times New Roman"/>
          <w:color w:val="000000" w:themeColor="text1"/>
          <w:sz w:val="24"/>
          <w:szCs w:val="24"/>
        </w:rPr>
        <w:t xml:space="preserve">ualification </w:t>
      </w:r>
      <w:r w:rsidR="00E75615" w:rsidRPr="009B19FE">
        <w:rPr>
          <w:rFonts w:ascii="Times New Roman" w:eastAsia="Times New Roman" w:hAnsi="Times New Roman"/>
          <w:color w:val="000000" w:themeColor="text1"/>
          <w:sz w:val="24"/>
          <w:szCs w:val="24"/>
        </w:rPr>
        <w:t>of</w:t>
      </w:r>
      <w:r w:rsidR="006E1B9D" w:rsidRPr="009B19FE">
        <w:rPr>
          <w:rFonts w:ascii="Times New Roman" w:eastAsia="Times New Roman" w:hAnsi="Times New Roman"/>
          <w:color w:val="000000" w:themeColor="text1"/>
          <w:sz w:val="24"/>
          <w:szCs w:val="24"/>
        </w:rPr>
        <w:t xml:space="preserve"> raw materials</w:t>
      </w:r>
      <w:r w:rsidR="00D2338F" w:rsidRPr="009B19FE">
        <w:rPr>
          <w:rFonts w:ascii="Times New Roman" w:eastAsia="Times New Roman" w:hAnsi="Times New Roman"/>
          <w:color w:val="000000" w:themeColor="text1"/>
          <w:sz w:val="24"/>
          <w:szCs w:val="24"/>
        </w:rPr>
        <w:t xml:space="preserve"> </w:t>
      </w:r>
      <w:r w:rsidR="00D2338F" w:rsidRPr="009B19FE">
        <w:rPr>
          <w:rFonts w:ascii="Times New Roman" w:hAnsi="Times New Roman"/>
          <w:color w:val="000000" w:themeColor="text1"/>
          <w:sz w:val="24"/>
          <w:szCs w:val="24"/>
        </w:rPr>
        <w:t>(</w:t>
      </w:r>
      <w:r w:rsidR="009B19FE" w:rsidRPr="009B19FE">
        <w:rPr>
          <w:rFonts w:ascii="Times New Roman" w:hAnsi="Times New Roman"/>
          <w:color w:val="000000" w:themeColor="text1"/>
          <w:sz w:val="24"/>
          <w:szCs w:val="24"/>
        </w:rPr>
        <w:t>AISI 3</w:t>
      </w:r>
      <w:r w:rsidR="00D2338F" w:rsidRPr="009B19FE">
        <w:rPr>
          <w:rFonts w:ascii="Times New Roman" w:hAnsi="Times New Roman"/>
          <w:color w:val="000000" w:themeColor="text1"/>
          <w:sz w:val="24"/>
          <w:szCs w:val="24"/>
        </w:rPr>
        <w:t>16LN)</w:t>
      </w:r>
      <w:r w:rsidR="00237922" w:rsidRPr="009B19FE">
        <w:rPr>
          <w:rFonts w:ascii="Times New Roman" w:eastAsia="Times New Roman" w:hAnsi="Times New Roman"/>
          <w:color w:val="000000" w:themeColor="text1"/>
          <w:sz w:val="24"/>
          <w:szCs w:val="24"/>
        </w:rPr>
        <w:t xml:space="preserve"> and hardfacing consumable</w:t>
      </w:r>
      <w:r w:rsidR="00D12FCD" w:rsidRPr="009B19FE">
        <w:rPr>
          <w:rFonts w:ascii="Times New Roman" w:eastAsia="Times New Roman" w:hAnsi="Times New Roman"/>
          <w:color w:val="000000" w:themeColor="text1"/>
          <w:sz w:val="24"/>
          <w:szCs w:val="24"/>
        </w:rPr>
        <w:t xml:space="preserve"> (</w:t>
      </w:r>
      <w:r w:rsidR="009B19FE" w:rsidRPr="009B19FE">
        <w:rPr>
          <w:rFonts w:ascii="Times New Roman" w:eastAsia="Times New Roman" w:hAnsi="Times New Roman"/>
          <w:color w:val="000000" w:themeColor="text1"/>
          <w:sz w:val="24"/>
          <w:szCs w:val="24"/>
        </w:rPr>
        <w:t xml:space="preserve">AWS </w:t>
      </w:r>
      <w:r w:rsidR="00E11E89" w:rsidRPr="009B19FE">
        <w:rPr>
          <w:rFonts w:ascii="Times New Roman" w:eastAsia="Times New Roman" w:hAnsi="Times New Roman"/>
          <w:color w:val="000000" w:themeColor="text1"/>
          <w:sz w:val="24"/>
          <w:szCs w:val="24"/>
        </w:rPr>
        <w:t>SFA 5.21, E</w:t>
      </w:r>
      <w:r w:rsidR="00D2338F" w:rsidRPr="009B19FE">
        <w:rPr>
          <w:rFonts w:ascii="Times New Roman" w:eastAsia="Times New Roman" w:hAnsi="Times New Roman"/>
          <w:color w:val="000000" w:themeColor="text1"/>
          <w:sz w:val="24"/>
          <w:szCs w:val="24"/>
        </w:rPr>
        <w:t>RNiCrB)</w:t>
      </w:r>
      <w:r w:rsidR="000A0B58" w:rsidRPr="009B19FE">
        <w:rPr>
          <w:rFonts w:ascii="Times New Roman" w:eastAsia="Times New Roman" w:hAnsi="Times New Roman"/>
          <w:color w:val="000000" w:themeColor="text1"/>
          <w:sz w:val="24"/>
          <w:szCs w:val="24"/>
        </w:rPr>
        <w:t>,</w:t>
      </w:r>
      <w:r w:rsidR="008D29BB" w:rsidRPr="009B19FE">
        <w:rPr>
          <w:rFonts w:ascii="Times New Roman" w:eastAsia="Times New Roman" w:hAnsi="Times New Roman"/>
          <w:color w:val="000000" w:themeColor="text1"/>
          <w:sz w:val="24"/>
          <w:szCs w:val="24"/>
        </w:rPr>
        <w:t xml:space="preserve"> </w:t>
      </w:r>
      <w:r w:rsidR="000A0B58" w:rsidRPr="009B19FE">
        <w:rPr>
          <w:rFonts w:ascii="Times New Roman" w:eastAsia="Times New Roman" w:hAnsi="Times New Roman"/>
          <w:color w:val="000000" w:themeColor="text1"/>
          <w:sz w:val="24"/>
          <w:szCs w:val="24"/>
        </w:rPr>
        <w:t xml:space="preserve">development of </w:t>
      </w:r>
      <w:r w:rsidR="00E11E89" w:rsidRPr="009B19FE">
        <w:rPr>
          <w:rFonts w:ascii="Times New Roman" w:eastAsia="Times New Roman" w:hAnsi="Times New Roman"/>
          <w:color w:val="000000" w:themeColor="text1"/>
          <w:sz w:val="24"/>
          <w:szCs w:val="24"/>
        </w:rPr>
        <w:t xml:space="preserve">WPS and PQR for </w:t>
      </w:r>
      <w:r w:rsidRPr="009B19FE">
        <w:rPr>
          <w:rFonts w:ascii="Times New Roman" w:eastAsia="Times New Roman" w:hAnsi="Times New Roman"/>
          <w:color w:val="000000" w:themeColor="text1"/>
          <w:sz w:val="24"/>
          <w:szCs w:val="24"/>
        </w:rPr>
        <w:t>hardfacing</w:t>
      </w:r>
      <w:r w:rsidR="00C1203B">
        <w:rPr>
          <w:rFonts w:ascii="Times New Roman" w:eastAsia="Times New Roman" w:hAnsi="Times New Roman"/>
          <w:color w:val="000000" w:themeColor="text1"/>
          <w:sz w:val="24"/>
          <w:szCs w:val="24"/>
        </w:rPr>
        <w:t xml:space="preserve">.  The weld </w:t>
      </w:r>
      <w:r w:rsidR="00C1203B" w:rsidRPr="009B19FE">
        <w:rPr>
          <w:rFonts w:ascii="Times New Roman" w:eastAsia="Times New Roman" w:hAnsi="Times New Roman"/>
          <w:color w:val="000000" w:themeColor="text1"/>
          <w:sz w:val="24"/>
          <w:szCs w:val="24"/>
        </w:rPr>
        <w:t xml:space="preserve"> parameters</w:t>
      </w:r>
      <w:r w:rsidR="00C1203B">
        <w:rPr>
          <w:rFonts w:ascii="Times New Roman" w:eastAsia="Times New Roman" w:hAnsi="Times New Roman"/>
          <w:color w:val="000000" w:themeColor="text1"/>
          <w:sz w:val="24"/>
          <w:szCs w:val="24"/>
        </w:rPr>
        <w:t xml:space="preserve"> were</w:t>
      </w:r>
      <w:r w:rsidR="00C1203B" w:rsidRPr="009B19FE">
        <w:rPr>
          <w:rFonts w:ascii="Times New Roman" w:eastAsia="Times New Roman" w:hAnsi="Times New Roman"/>
          <w:color w:val="000000" w:themeColor="text1"/>
          <w:sz w:val="24"/>
          <w:szCs w:val="24"/>
        </w:rPr>
        <w:t xml:space="preserve"> </w:t>
      </w:r>
      <w:r w:rsidR="00C1203B">
        <w:rPr>
          <w:rFonts w:ascii="Times New Roman" w:eastAsia="Times New Roman" w:hAnsi="Times New Roman"/>
          <w:color w:val="000000" w:themeColor="text1"/>
          <w:sz w:val="24"/>
          <w:szCs w:val="24"/>
        </w:rPr>
        <w:t>optimized</w:t>
      </w:r>
      <w:r w:rsidR="009B19FE" w:rsidRPr="009B19FE">
        <w:rPr>
          <w:rFonts w:ascii="Times New Roman" w:eastAsia="Times New Roman" w:hAnsi="Times New Roman"/>
          <w:color w:val="000000" w:themeColor="text1"/>
          <w:sz w:val="24"/>
          <w:szCs w:val="24"/>
        </w:rPr>
        <w:t xml:space="preserve"> to achieve Fe-level in hard faced layer as per PFBR specification</w:t>
      </w:r>
      <w:r w:rsidR="00C1203B">
        <w:rPr>
          <w:rFonts w:ascii="Times New Roman" w:eastAsia="Times New Roman" w:hAnsi="Times New Roman"/>
          <w:color w:val="000000" w:themeColor="text1"/>
          <w:sz w:val="24"/>
          <w:szCs w:val="24"/>
        </w:rPr>
        <w:t xml:space="preserve"> after many trail  depositions were carried out with single / two layers, different current as well as powder feed rate.  </w:t>
      </w:r>
      <w:r w:rsidR="009B19FE" w:rsidRPr="009B19FE">
        <w:rPr>
          <w:rFonts w:ascii="Times New Roman" w:eastAsia="Times New Roman" w:hAnsi="Times New Roman"/>
          <w:color w:val="000000" w:themeColor="text1"/>
          <w:sz w:val="24"/>
          <w:szCs w:val="24"/>
        </w:rPr>
        <w:t xml:space="preserve"> </w:t>
      </w:r>
      <w:r w:rsidR="00C1203B">
        <w:rPr>
          <w:rFonts w:ascii="Times New Roman" w:eastAsia="Times New Roman" w:hAnsi="Times New Roman"/>
          <w:color w:val="000000" w:themeColor="text1"/>
          <w:sz w:val="24"/>
          <w:szCs w:val="24"/>
        </w:rPr>
        <w:t xml:space="preserve">The </w:t>
      </w:r>
      <w:r w:rsidR="00E11E89" w:rsidRPr="009B19FE">
        <w:rPr>
          <w:rFonts w:ascii="Times New Roman" w:eastAsia="Times New Roman" w:hAnsi="Times New Roman"/>
          <w:color w:val="000000" w:themeColor="text1"/>
          <w:sz w:val="24"/>
          <w:szCs w:val="24"/>
        </w:rPr>
        <w:t>raw material cutting</w:t>
      </w:r>
      <w:r w:rsidR="00E75615" w:rsidRPr="009B19FE">
        <w:rPr>
          <w:rFonts w:ascii="Times New Roman" w:eastAsia="Times New Roman" w:hAnsi="Times New Roman"/>
          <w:color w:val="000000" w:themeColor="text1"/>
          <w:sz w:val="24"/>
          <w:szCs w:val="24"/>
        </w:rPr>
        <w:t xml:space="preserve">, </w:t>
      </w:r>
      <w:r w:rsidR="00612486">
        <w:rPr>
          <w:rFonts w:ascii="Times New Roman" w:eastAsia="Times New Roman" w:hAnsi="Times New Roman"/>
          <w:color w:val="000000" w:themeColor="text1"/>
          <w:sz w:val="24"/>
          <w:szCs w:val="24"/>
        </w:rPr>
        <w:t xml:space="preserve">annealing at 1050 deg.C, ROH : 150 deg. C/hr., Furnace cooling upto 900 deg.C with ROC : 150 deg.C/hr., </w:t>
      </w:r>
      <w:r w:rsidRPr="009B19FE">
        <w:rPr>
          <w:rFonts w:ascii="Times New Roman" w:eastAsia="Times New Roman" w:hAnsi="Times New Roman"/>
          <w:color w:val="000000" w:themeColor="text1"/>
          <w:sz w:val="24"/>
          <w:szCs w:val="24"/>
        </w:rPr>
        <w:t>pre-machining with allowance</w:t>
      </w:r>
      <w:r w:rsidR="002C795C" w:rsidRPr="009B19FE">
        <w:rPr>
          <w:rFonts w:ascii="Times New Roman" w:eastAsia="Times New Roman" w:hAnsi="Times New Roman"/>
          <w:color w:val="000000" w:themeColor="text1"/>
          <w:sz w:val="24"/>
          <w:szCs w:val="24"/>
        </w:rPr>
        <w:t xml:space="preserve"> follo</w:t>
      </w:r>
      <w:r w:rsidR="00E75615" w:rsidRPr="009B19FE">
        <w:rPr>
          <w:rFonts w:ascii="Times New Roman" w:eastAsia="Times New Roman" w:hAnsi="Times New Roman"/>
          <w:color w:val="000000" w:themeColor="text1"/>
          <w:sz w:val="24"/>
          <w:szCs w:val="24"/>
        </w:rPr>
        <w:t>wed by dimensional inspection,</w:t>
      </w:r>
      <w:r w:rsidR="00612486">
        <w:rPr>
          <w:rFonts w:ascii="Times New Roman" w:eastAsia="Times New Roman" w:hAnsi="Times New Roman"/>
          <w:color w:val="000000" w:themeColor="text1"/>
          <w:sz w:val="24"/>
          <w:szCs w:val="24"/>
        </w:rPr>
        <w:t xml:space="preserve"> visual examination, LPE, surface hardness measurement, </w:t>
      </w:r>
      <w:r w:rsidRPr="009B19FE">
        <w:rPr>
          <w:rFonts w:ascii="Times New Roman" w:eastAsia="Times New Roman" w:hAnsi="Times New Roman"/>
          <w:color w:val="000000" w:themeColor="text1"/>
          <w:sz w:val="24"/>
          <w:szCs w:val="24"/>
        </w:rPr>
        <w:t>pre-heating</w:t>
      </w:r>
      <w:r w:rsidR="007A60E1" w:rsidRPr="009B19FE">
        <w:rPr>
          <w:rFonts w:ascii="Times New Roman" w:eastAsia="Times New Roman" w:hAnsi="Times New Roman"/>
          <w:color w:val="000000" w:themeColor="text1"/>
          <w:sz w:val="24"/>
          <w:szCs w:val="24"/>
        </w:rPr>
        <w:t xml:space="preserve"> at </w:t>
      </w:r>
      <w:r w:rsidR="00E11E89" w:rsidRPr="009B19FE">
        <w:rPr>
          <w:rFonts w:ascii="Times New Roman" w:eastAsia="Times New Roman" w:hAnsi="Times New Roman"/>
          <w:color w:val="000000" w:themeColor="text1"/>
          <w:sz w:val="24"/>
          <w:szCs w:val="24"/>
        </w:rPr>
        <w:t>500-</w:t>
      </w:r>
      <w:r w:rsidR="007A60E1" w:rsidRPr="009B19FE">
        <w:rPr>
          <w:rFonts w:ascii="Times New Roman" w:eastAsia="Times New Roman" w:hAnsi="Times New Roman"/>
          <w:color w:val="000000" w:themeColor="text1"/>
          <w:sz w:val="24"/>
          <w:szCs w:val="24"/>
        </w:rPr>
        <w:t>550 deg. C</w:t>
      </w:r>
      <w:r w:rsidR="00E11E89" w:rsidRPr="009B19FE">
        <w:rPr>
          <w:rFonts w:ascii="Times New Roman" w:eastAsia="Times New Roman" w:hAnsi="Times New Roman"/>
          <w:color w:val="000000" w:themeColor="text1"/>
          <w:sz w:val="24"/>
          <w:szCs w:val="24"/>
        </w:rPr>
        <w:t xml:space="preserve"> with uniquely designed enclosure</w:t>
      </w:r>
      <w:r w:rsidRPr="009B19FE">
        <w:rPr>
          <w:rFonts w:ascii="Times New Roman" w:eastAsia="Times New Roman" w:hAnsi="Times New Roman"/>
          <w:color w:val="000000" w:themeColor="text1"/>
          <w:sz w:val="24"/>
          <w:szCs w:val="24"/>
        </w:rPr>
        <w:t>, hard facing</w:t>
      </w:r>
      <w:r w:rsidR="00D27A21" w:rsidRPr="009B19FE">
        <w:rPr>
          <w:rFonts w:ascii="Times New Roman" w:eastAsia="Times New Roman" w:hAnsi="Times New Roman"/>
          <w:color w:val="000000" w:themeColor="text1"/>
          <w:sz w:val="24"/>
          <w:szCs w:val="24"/>
        </w:rPr>
        <w:t xml:space="preserve"> by plasma transferred arc process</w:t>
      </w:r>
      <w:r w:rsidR="00612486">
        <w:rPr>
          <w:rFonts w:ascii="Times New Roman" w:eastAsia="Times New Roman" w:hAnsi="Times New Roman"/>
          <w:color w:val="000000" w:themeColor="text1"/>
          <w:sz w:val="24"/>
          <w:szCs w:val="24"/>
        </w:rPr>
        <w:t xml:space="preserve"> with 550 deg.C </w:t>
      </w:r>
      <w:r w:rsidR="008E2497" w:rsidRPr="00D36087">
        <w:rPr>
          <w:rFonts w:ascii="Times New Roman" w:eastAsia="Times New Roman" w:hAnsi="Times New Roman"/>
          <w:color w:val="000000" w:themeColor="text1"/>
          <w:sz w:val="24"/>
          <w:szCs w:val="24"/>
        </w:rPr>
        <w:t xml:space="preserve"> </w:t>
      </w:r>
      <w:r w:rsidR="00612486">
        <w:rPr>
          <w:rFonts w:ascii="Times New Roman" w:eastAsia="Times New Roman" w:hAnsi="Times New Roman"/>
          <w:color w:val="000000" w:themeColor="text1"/>
          <w:sz w:val="24"/>
          <w:szCs w:val="24"/>
        </w:rPr>
        <w:t xml:space="preserve">inter-pass temperature, </w:t>
      </w:r>
      <w:r w:rsidR="008E2497" w:rsidRPr="00D36087">
        <w:rPr>
          <w:rFonts w:ascii="Times New Roman" w:eastAsia="Times New Roman" w:hAnsi="Times New Roman"/>
          <w:color w:val="000000" w:themeColor="text1"/>
          <w:sz w:val="24"/>
          <w:szCs w:val="24"/>
        </w:rPr>
        <w:t>post heating</w:t>
      </w:r>
      <w:r w:rsidR="009B19FE">
        <w:rPr>
          <w:rFonts w:ascii="Times New Roman" w:eastAsia="Times New Roman" w:hAnsi="Times New Roman"/>
          <w:color w:val="000000" w:themeColor="text1"/>
          <w:sz w:val="24"/>
          <w:szCs w:val="24"/>
        </w:rPr>
        <w:t xml:space="preserve"> </w:t>
      </w:r>
      <w:r w:rsidR="00612486">
        <w:rPr>
          <w:rFonts w:ascii="Times New Roman" w:eastAsia="Times New Roman" w:hAnsi="Times New Roman"/>
          <w:color w:val="000000" w:themeColor="text1"/>
          <w:sz w:val="24"/>
          <w:szCs w:val="24"/>
        </w:rPr>
        <w:t xml:space="preserve">at 550 deg.C </w:t>
      </w:r>
      <w:r w:rsidR="009B19FE">
        <w:rPr>
          <w:rFonts w:ascii="Times New Roman" w:eastAsia="Times New Roman" w:hAnsi="Times New Roman"/>
          <w:color w:val="000000" w:themeColor="text1"/>
          <w:sz w:val="24"/>
          <w:szCs w:val="24"/>
        </w:rPr>
        <w:t>and slow cooling</w:t>
      </w:r>
      <w:r w:rsidR="00612486">
        <w:rPr>
          <w:rFonts w:ascii="Times New Roman" w:eastAsia="Times New Roman" w:hAnsi="Times New Roman"/>
          <w:color w:val="000000" w:themeColor="text1"/>
          <w:sz w:val="24"/>
          <w:szCs w:val="24"/>
        </w:rPr>
        <w:t xml:space="preserve"> to room temperature.</w:t>
      </w:r>
      <w:r w:rsidR="008E2497" w:rsidRPr="00D36087">
        <w:rPr>
          <w:rFonts w:ascii="Times New Roman" w:eastAsia="Times New Roman" w:hAnsi="Times New Roman"/>
          <w:color w:val="000000" w:themeColor="text1"/>
          <w:sz w:val="24"/>
          <w:szCs w:val="24"/>
        </w:rPr>
        <w:t xml:space="preserve"> </w:t>
      </w:r>
      <w:r w:rsidR="00612486">
        <w:rPr>
          <w:rFonts w:ascii="Times New Roman" w:eastAsia="Times New Roman" w:hAnsi="Times New Roman"/>
          <w:color w:val="000000" w:themeColor="text1"/>
          <w:sz w:val="24"/>
          <w:szCs w:val="24"/>
        </w:rPr>
        <w:t xml:space="preserve">Visual examination, LPE, </w:t>
      </w:r>
      <w:r w:rsidR="00612486" w:rsidRPr="00D36087">
        <w:rPr>
          <w:rFonts w:ascii="Times New Roman" w:eastAsia="Times New Roman" w:hAnsi="Times New Roman"/>
          <w:color w:val="000000" w:themeColor="text1"/>
          <w:sz w:val="24"/>
          <w:szCs w:val="24"/>
        </w:rPr>
        <w:t>proof machining</w:t>
      </w:r>
      <w:r w:rsidR="00612486">
        <w:rPr>
          <w:rFonts w:ascii="Times New Roman" w:eastAsia="Times New Roman" w:hAnsi="Times New Roman"/>
          <w:color w:val="000000" w:themeColor="text1"/>
          <w:sz w:val="24"/>
          <w:szCs w:val="24"/>
        </w:rPr>
        <w:t xml:space="preserve"> of harfaced surface to facilitate UT, S</w:t>
      </w:r>
      <w:r w:rsidR="00856518" w:rsidRPr="00D36087">
        <w:rPr>
          <w:rFonts w:ascii="Times New Roman" w:hAnsi="Times New Roman"/>
          <w:color w:val="000000" w:themeColor="text1"/>
        </w:rPr>
        <w:t xml:space="preserve">tress relieving heat treatment at </w:t>
      </w:r>
      <w:r w:rsidR="00A91613" w:rsidRPr="00D36087">
        <w:rPr>
          <w:rFonts w:ascii="Times New Roman" w:hAnsi="Times New Roman"/>
          <w:color w:val="000000" w:themeColor="text1"/>
        </w:rPr>
        <w:t>750-8</w:t>
      </w:r>
      <w:r w:rsidR="0019711A" w:rsidRPr="00D36087">
        <w:rPr>
          <w:rFonts w:ascii="Times New Roman" w:hAnsi="Times New Roman"/>
          <w:color w:val="000000" w:themeColor="text1"/>
        </w:rPr>
        <w:t>5</w:t>
      </w:r>
      <w:r w:rsidR="0055618D">
        <w:rPr>
          <w:rFonts w:ascii="Times New Roman" w:hAnsi="Times New Roman"/>
          <w:color w:val="000000" w:themeColor="text1"/>
        </w:rPr>
        <w:t>0 deg. C, v</w:t>
      </w:r>
      <w:r w:rsidR="00C1203B">
        <w:rPr>
          <w:rFonts w:ascii="Times New Roman" w:eastAsia="Times New Roman" w:hAnsi="Times New Roman"/>
          <w:color w:val="000000" w:themeColor="text1"/>
          <w:sz w:val="24"/>
          <w:szCs w:val="24"/>
        </w:rPr>
        <w:t xml:space="preserve">isual inspection, ultrasonic testing, and </w:t>
      </w:r>
      <w:r w:rsidR="0019711A" w:rsidRPr="00D36087">
        <w:rPr>
          <w:rFonts w:ascii="Times New Roman" w:eastAsia="Times New Roman" w:hAnsi="Times New Roman"/>
          <w:color w:val="000000" w:themeColor="text1"/>
          <w:sz w:val="24"/>
          <w:szCs w:val="24"/>
        </w:rPr>
        <w:t>surface hardness</w:t>
      </w:r>
      <w:r w:rsidR="00C1203B">
        <w:rPr>
          <w:rFonts w:ascii="Times New Roman" w:eastAsia="Times New Roman" w:hAnsi="Times New Roman"/>
          <w:color w:val="000000" w:themeColor="text1"/>
          <w:sz w:val="24"/>
          <w:szCs w:val="24"/>
        </w:rPr>
        <w:t xml:space="preserve"> measurement u</w:t>
      </w:r>
      <w:r w:rsidR="0055618D">
        <w:rPr>
          <w:rFonts w:ascii="Times New Roman" w:eastAsia="Times New Roman" w:hAnsi="Times New Roman"/>
          <w:color w:val="000000" w:themeColor="text1"/>
          <w:sz w:val="24"/>
          <w:szCs w:val="24"/>
        </w:rPr>
        <w:t xml:space="preserve">sing portable hardness tester. </w:t>
      </w:r>
      <w:r w:rsidR="00A35665">
        <w:rPr>
          <w:rFonts w:ascii="Times New Roman" w:eastAsia="Times New Roman" w:hAnsi="Times New Roman"/>
          <w:color w:val="000000" w:themeColor="text1"/>
          <w:sz w:val="24"/>
          <w:szCs w:val="24"/>
        </w:rPr>
        <w:t>The</w:t>
      </w:r>
      <w:r w:rsidR="0019711A" w:rsidRPr="00D36087">
        <w:rPr>
          <w:rFonts w:ascii="Times New Roman" w:eastAsia="Times New Roman" w:hAnsi="Times New Roman"/>
          <w:color w:val="000000" w:themeColor="text1"/>
          <w:sz w:val="24"/>
          <w:szCs w:val="24"/>
        </w:rPr>
        <w:t xml:space="preserve"> </w:t>
      </w:r>
      <w:r w:rsidR="00A35665">
        <w:rPr>
          <w:rFonts w:ascii="Times New Roman" w:eastAsia="Times New Roman" w:hAnsi="Times New Roman"/>
          <w:color w:val="000000" w:themeColor="text1"/>
          <w:sz w:val="24"/>
          <w:szCs w:val="24"/>
        </w:rPr>
        <w:t>extracted</w:t>
      </w:r>
      <w:r w:rsidR="00F9294E" w:rsidRPr="00D36087">
        <w:rPr>
          <w:rFonts w:ascii="Times New Roman" w:eastAsia="Times New Roman" w:hAnsi="Times New Roman"/>
          <w:color w:val="000000" w:themeColor="text1"/>
          <w:sz w:val="24"/>
          <w:szCs w:val="24"/>
        </w:rPr>
        <w:t xml:space="preserve"> of </w:t>
      </w:r>
      <w:r w:rsidR="0055618D">
        <w:rPr>
          <w:rFonts w:ascii="Times New Roman" w:eastAsia="Times New Roman" w:hAnsi="Times New Roman"/>
          <w:color w:val="000000" w:themeColor="text1"/>
          <w:sz w:val="24"/>
          <w:szCs w:val="24"/>
        </w:rPr>
        <w:t>production test c</w:t>
      </w:r>
      <w:r w:rsidR="00F9294E" w:rsidRPr="00D36087">
        <w:rPr>
          <w:rFonts w:ascii="Times New Roman" w:eastAsia="Times New Roman" w:hAnsi="Times New Roman"/>
          <w:color w:val="000000" w:themeColor="text1"/>
          <w:sz w:val="24"/>
          <w:szCs w:val="24"/>
        </w:rPr>
        <w:t>oupons (PTCs)</w:t>
      </w:r>
      <w:r w:rsidR="00A35665">
        <w:rPr>
          <w:rFonts w:ascii="Times New Roman" w:eastAsia="Times New Roman" w:hAnsi="Times New Roman"/>
          <w:color w:val="000000" w:themeColor="text1"/>
          <w:sz w:val="24"/>
          <w:szCs w:val="24"/>
        </w:rPr>
        <w:t xml:space="preserve"> were subjected to destructive testing including, coating thickness, surface hardness, chemical composition of coating surface, micro hardness along the coating as well as across the coating, microstructure at 50X and 500 X.  The hard faced component</w:t>
      </w:r>
      <w:r w:rsidRPr="00D36087">
        <w:rPr>
          <w:rFonts w:ascii="Times New Roman" w:eastAsia="Times New Roman" w:hAnsi="Times New Roman"/>
          <w:color w:val="000000" w:themeColor="text1"/>
          <w:sz w:val="24"/>
          <w:szCs w:val="24"/>
        </w:rPr>
        <w:t xml:space="preserve"> </w:t>
      </w:r>
      <w:r w:rsidR="00E75615" w:rsidRPr="00D36087">
        <w:rPr>
          <w:rFonts w:ascii="Times New Roman" w:eastAsia="Times New Roman" w:hAnsi="Times New Roman"/>
          <w:color w:val="000000" w:themeColor="text1"/>
          <w:sz w:val="24"/>
          <w:szCs w:val="24"/>
        </w:rPr>
        <w:t>p</w:t>
      </w:r>
      <w:r w:rsidR="00A35665">
        <w:rPr>
          <w:rFonts w:ascii="Times New Roman" w:hAnsi="Times New Roman"/>
          <w:color w:val="000000" w:themeColor="text1"/>
          <w:sz w:val="24"/>
          <w:szCs w:val="24"/>
        </w:rPr>
        <w:t>reci</w:t>
      </w:r>
      <w:r w:rsidR="008B0594">
        <w:rPr>
          <w:rFonts w:ascii="Times New Roman" w:hAnsi="Times New Roman"/>
          <w:color w:val="000000" w:themeColor="text1"/>
          <w:sz w:val="24"/>
          <w:szCs w:val="24"/>
        </w:rPr>
        <w:t xml:space="preserve">sely </w:t>
      </w:r>
      <w:bookmarkStart w:id="0" w:name="_GoBack"/>
      <w:bookmarkEnd w:id="0"/>
      <w:r w:rsidR="00A35665">
        <w:rPr>
          <w:rFonts w:ascii="Times New Roman" w:hAnsi="Times New Roman"/>
          <w:color w:val="000000" w:themeColor="text1"/>
          <w:sz w:val="24"/>
          <w:szCs w:val="24"/>
        </w:rPr>
        <w:t>machined and</w:t>
      </w:r>
      <w:r w:rsidR="008E2497" w:rsidRPr="00D36087">
        <w:rPr>
          <w:rFonts w:ascii="Times New Roman" w:hAnsi="Times New Roman"/>
          <w:color w:val="000000" w:themeColor="text1"/>
          <w:sz w:val="24"/>
          <w:szCs w:val="24"/>
        </w:rPr>
        <w:t xml:space="preserve"> </w:t>
      </w:r>
      <w:r w:rsidR="00A35665">
        <w:rPr>
          <w:rFonts w:ascii="Times New Roman" w:hAnsi="Times New Roman"/>
          <w:color w:val="000000" w:themeColor="text1"/>
          <w:sz w:val="24"/>
          <w:szCs w:val="24"/>
        </w:rPr>
        <w:t xml:space="preserve">dimension inspected. </w:t>
      </w:r>
      <w:r w:rsidR="00D27A21" w:rsidRPr="00D36087">
        <w:rPr>
          <w:rFonts w:ascii="Times New Roman" w:hAnsi="Times New Roman"/>
          <w:color w:val="000000" w:themeColor="text1"/>
          <w:sz w:val="24"/>
          <w:szCs w:val="24"/>
        </w:rPr>
        <w:t xml:space="preserve"> Hardfa</w:t>
      </w:r>
      <w:r w:rsidR="00A35665">
        <w:rPr>
          <w:rFonts w:ascii="Times New Roman" w:hAnsi="Times New Roman"/>
          <w:color w:val="000000" w:themeColor="text1"/>
          <w:sz w:val="24"/>
          <w:szCs w:val="24"/>
        </w:rPr>
        <w:t>ced surfaces were subjected to l</w:t>
      </w:r>
      <w:r w:rsidR="00D27A21" w:rsidRPr="00D36087">
        <w:rPr>
          <w:rFonts w:ascii="Times New Roman" w:hAnsi="Times New Roman"/>
          <w:color w:val="000000" w:themeColor="text1"/>
          <w:sz w:val="24"/>
          <w:szCs w:val="24"/>
        </w:rPr>
        <w:t xml:space="preserve">iquid penetrant inspection and Ultrasonic testing. </w:t>
      </w:r>
      <w:r w:rsidR="004029F3" w:rsidRPr="00D36087">
        <w:rPr>
          <w:rFonts w:ascii="Times New Roman" w:hAnsi="Times New Roman"/>
          <w:color w:val="000000" w:themeColor="text1"/>
          <w:sz w:val="24"/>
          <w:szCs w:val="24"/>
        </w:rPr>
        <w:t xml:space="preserve">Intricate shapes of the components and PTCs were cut using CNC wire EDM cutting process. </w:t>
      </w:r>
      <w:r w:rsidR="00D27A21" w:rsidRPr="00D36087">
        <w:rPr>
          <w:rFonts w:ascii="Times New Roman" w:hAnsi="Times New Roman"/>
          <w:color w:val="000000" w:themeColor="text1"/>
          <w:sz w:val="24"/>
          <w:szCs w:val="24"/>
        </w:rPr>
        <w:t>S</w:t>
      </w:r>
      <w:r w:rsidR="008E2497" w:rsidRPr="00D36087">
        <w:rPr>
          <w:rFonts w:ascii="Times New Roman" w:eastAsia="Times New Roman" w:hAnsi="Times New Roman"/>
          <w:color w:val="000000" w:themeColor="text1"/>
          <w:sz w:val="24"/>
          <w:szCs w:val="24"/>
        </w:rPr>
        <w:t xml:space="preserve">urface treatment of machined and fabricated parts, </w:t>
      </w:r>
      <w:r w:rsidR="008E2497" w:rsidRPr="00D36087">
        <w:rPr>
          <w:rFonts w:ascii="Times New Roman" w:hAnsi="Times New Roman"/>
          <w:color w:val="000000" w:themeColor="text1"/>
          <w:sz w:val="24"/>
          <w:szCs w:val="24"/>
        </w:rPr>
        <w:t>assembly, welding and Non Destructive Examinations (NDEs).</w:t>
      </w:r>
      <w:r w:rsidR="002C795C" w:rsidRPr="00D36087">
        <w:rPr>
          <w:rFonts w:ascii="Times New Roman" w:hAnsi="Times New Roman"/>
          <w:color w:val="000000" w:themeColor="text1"/>
          <w:sz w:val="24"/>
          <w:szCs w:val="24"/>
        </w:rPr>
        <w:t xml:space="preserve"> </w:t>
      </w:r>
      <w:r w:rsidR="00D27A21" w:rsidRPr="00D36087">
        <w:rPr>
          <w:rFonts w:ascii="Times New Roman" w:hAnsi="Times New Roman"/>
          <w:color w:val="000000" w:themeColor="text1"/>
          <w:sz w:val="24"/>
          <w:szCs w:val="24"/>
        </w:rPr>
        <w:t xml:space="preserve">A </w:t>
      </w:r>
      <w:r w:rsidR="002C795C" w:rsidRPr="00D36087">
        <w:rPr>
          <w:rFonts w:ascii="Times New Roman" w:hAnsi="Times New Roman"/>
          <w:color w:val="000000" w:themeColor="text1"/>
          <w:sz w:val="24"/>
          <w:szCs w:val="24"/>
        </w:rPr>
        <w:t>special fixture</w:t>
      </w:r>
      <w:r w:rsidR="00D27A21" w:rsidRPr="00D36087">
        <w:rPr>
          <w:rFonts w:ascii="Times New Roman" w:hAnsi="Times New Roman"/>
          <w:color w:val="000000" w:themeColor="text1"/>
          <w:sz w:val="24"/>
          <w:szCs w:val="24"/>
        </w:rPr>
        <w:t xml:space="preserve"> </w:t>
      </w:r>
      <w:r w:rsidR="000F64C8" w:rsidRPr="00D36087">
        <w:rPr>
          <w:rFonts w:ascii="Times New Roman" w:hAnsi="Times New Roman"/>
          <w:color w:val="000000" w:themeColor="text1"/>
          <w:sz w:val="24"/>
          <w:szCs w:val="24"/>
        </w:rPr>
        <w:t xml:space="preserve">was </w:t>
      </w:r>
      <w:r w:rsidR="00D27A21" w:rsidRPr="00D36087">
        <w:rPr>
          <w:rFonts w:ascii="Times New Roman" w:hAnsi="Times New Roman"/>
          <w:color w:val="000000" w:themeColor="text1"/>
          <w:sz w:val="24"/>
          <w:szCs w:val="24"/>
        </w:rPr>
        <w:t>used during the assembly of</w:t>
      </w:r>
      <w:r w:rsidR="002C795C" w:rsidRPr="00D36087">
        <w:rPr>
          <w:rFonts w:ascii="Times New Roman" w:hAnsi="Times New Roman"/>
          <w:color w:val="000000" w:themeColor="text1"/>
          <w:sz w:val="24"/>
          <w:szCs w:val="24"/>
        </w:rPr>
        <w:t xml:space="preserve"> the </w:t>
      </w:r>
      <w:r w:rsidR="008E2497" w:rsidRPr="00D36087">
        <w:rPr>
          <w:rFonts w:ascii="Times New Roman" w:hAnsi="Times New Roman"/>
          <w:color w:val="000000" w:themeColor="text1"/>
          <w:sz w:val="24"/>
          <w:szCs w:val="24"/>
        </w:rPr>
        <w:t>hardfaced components</w:t>
      </w:r>
      <w:r w:rsidR="006012B1" w:rsidRPr="00D36087">
        <w:rPr>
          <w:rFonts w:ascii="Times New Roman" w:hAnsi="Times New Roman"/>
          <w:color w:val="000000" w:themeColor="text1"/>
          <w:sz w:val="24"/>
          <w:szCs w:val="24"/>
        </w:rPr>
        <w:t>, aligned</w:t>
      </w:r>
      <w:r w:rsidR="002C795C" w:rsidRPr="00D36087">
        <w:rPr>
          <w:rFonts w:ascii="Times New Roman" w:hAnsi="Times New Roman"/>
          <w:color w:val="000000" w:themeColor="text1"/>
          <w:sz w:val="24"/>
          <w:szCs w:val="24"/>
        </w:rPr>
        <w:t xml:space="preserve"> and welded using gas tungsten arc welding process, </w:t>
      </w:r>
      <w:r w:rsidR="006012B1" w:rsidRPr="00D36087">
        <w:rPr>
          <w:rFonts w:ascii="Times New Roman" w:hAnsi="Times New Roman"/>
          <w:iCs/>
          <w:color w:val="000000" w:themeColor="text1"/>
          <w:kern w:val="24"/>
          <w:sz w:val="24"/>
          <w:szCs w:val="24"/>
        </w:rPr>
        <w:t xml:space="preserve">distortion control techniques were employed and </w:t>
      </w:r>
      <w:r w:rsidR="006012B1" w:rsidRPr="00D36087">
        <w:rPr>
          <w:rFonts w:ascii="Times New Roman" w:hAnsi="Times New Roman"/>
          <w:color w:val="000000" w:themeColor="text1"/>
          <w:sz w:val="24"/>
          <w:szCs w:val="24"/>
        </w:rPr>
        <w:t>thus weld distortion was proficiently controlled to a larger extent</w:t>
      </w:r>
      <w:r w:rsidR="006012B1" w:rsidRPr="00D36087">
        <w:rPr>
          <w:rFonts w:ascii="Times New Roman" w:hAnsi="Times New Roman"/>
          <w:iCs/>
          <w:color w:val="000000" w:themeColor="text1"/>
          <w:kern w:val="24"/>
          <w:sz w:val="24"/>
          <w:szCs w:val="24"/>
        </w:rPr>
        <w:t xml:space="preserve"> to achieve the required straightness.  </w:t>
      </w:r>
      <w:r w:rsidR="00AD55D8" w:rsidRPr="00D36087">
        <w:rPr>
          <w:rFonts w:ascii="Times New Roman" w:hAnsi="Times New Roman"/>
          <w:iCs/>
          <w:color w:val="000000" w:themeColor="text1"/>
          <w:kern w:val="24"/>
          <w:sz w:val="24"/>
          <w:szCs w:val="24"/>
        </w:rPr>
        <w:t xml:space="preserve">The straightness of </w:t>
      </w:r>
      <w:r w:rsidR="00E11E89" w:rsidRPr="00D36087">
        <w:rPr>
          <w:rFonts w:ascii="Times New Roman" w:hAnsi="Times New Roman"/>
          <w:iCs/>
          <w:color w:val="000000" w:themeColor="text1"/>
          <w:kern w:val="24"/>
          <w:sz w:val="24"/>
          <w:szCs w:val="24"/>
        </w:rPr>
        <w:t xml:space="preserve">the Pot body assembly </w:t>
      </w:r>
      <w:r w:rsidR="00AD55D8" w:rsidRPr="00D36087">
        <w:rPr>
          <w:rFonts w:ascii="Times New Roman" w:hAnsi="Times New Roman"/>
          <w:iCs/>
          <w:color w:val="000000" w:themeColor="text1"/>
          <w:kern w:val="24"/>
          <w:sz w:val="24"/>
          <w:szCs w:val="24"/>
        </w:rPr>
        <w:t xml:space="preserve">was measured using optical jig transit and achieved the straightness </w:t>
      </w:r>
      <w:r w:rsidR="00E11E89" w:rsidRPr="00D36087">
        <w:rPr>
          <w:rFonts w:ascii="Times New Roman" w:hAnsi="Times New Roman"/>
          <w:iCs/>
          <w:color w:val="000000" w:themeColor="text1"/>
          <w:kern w:val="24"/>
          <w:sz w:val="24"/>
          <w:szCs w:val="24"/>
        </w:rPr>
        <w:t>of 1.6</w:t>
      </w:r>
      <w:r w:rsidR="00AD55D8" w:rsidRPr="00D36087">
        <w:rPr>
          <w:rFonts w:ascii="Times New Roman" w:hAnsi="Times New Roman"/>
          <w:iCs/>
          <w:color w:val="000000" w:themeColor="text1"/>
          <w:kern w:val="24"/>
          <w:sz w:val="24"/>
          <w:szCs w:val="24"/>
        </w:rPr>
        <w:t xml:space="preserve">mm </w:t>
      </w:r>
      <w:r w:rsidR="00E11E89" w:rsidRPr="00D36087">
        <w:rPr>
          <w:rFonts w:ascii="Times New Roman" w:hAnsi="Times New Roman"/>
          <w:iCs/>
          <w:color w:val="000000" w:themeColor="text1"/>
          <w:kern w:val="24"/>
          <w:sz w:val="24"/>
          <w:szCs w:val="24"/>
        </w:rPr>
        <w:t xml:space="preserve">over the length of  3766 mm. Concentricity of hard-faced and finish machined components were achieved within 0.050 mm. In the assembly, critical requirement of achieving overall length 4083 mm and measurement of lateral movement of the pot body bottom end with and without top cover were checked </w:t>
      </w:r>
      <w:r w:rsidR="004029F3" w:rsidRPr="00D36087">
        <w:rPr>
          <w:rFonts w:ascii="Times New Roman" w:hAnsi="Times New Roman"/>
          <w:iCs/>
          <w:color w:val="000000" w:themeColor="text1"/>
          <w:kern w:val="24"/>
          <w:sz w:val="24"/>
          <w:szCs w:val="24"/>
        </w:rPr>
        <w:t>successfully meeting the stringent PFBR specifications</w:t>
      </w:r>
      <w:r w:rsidR="00AD55D8" w:rsidRPr="00D36087">
        <w:rPr>
          <w:rFonts w:ascii="Times New Roman" w:hAnsi="Times New Roman"/>
          <w:iCs/>
          <w:color w:val="000000" w:themeColor="text1"/>
          <w:kern w:val="24"/>
          <w:sz w:val="24"/>
          <w:szCs w:val="24"/>
        </w:rPr>
        <w:t>.</w:t>
      </w:r>
      <w:r w:rsidR="000A6F82" w:rsidRPr="00D36087">
        <w:rPr>
          <w:rFonts w:ascii="Times New Roman" w:hAnsi="Times New Roman"/>
          <w:iCs/>
          <w:color w:val="000000" w:themeColor="text1"/>
          <w:kern w:val="24"/>
          <w:sz w:val="24"/>
          <w:szCs w:val="24"/>
        </w:rPr>
        <w:t xml:space="preserve"> </w:t>
      </w:r>
    </w:p>
    <w:p w:rsidR="00C540C7" w:rsidRDefault="00C540C7" w:rsidP="00B562B3">
      <w:pPr>
        <w:autoSpaceDE w:val="0"/>
        <w:autoSpaceDN w:val="0"/>
        <w:adjustRightInd w:val="0"/>
        <w:spacing w:after="0" w:line="240" w:lineRule="auto"/>
        <w:jc w:val="both"/>
        <w:rPr>
          <w:rFonts w:ascii="Times New Roman" w:hAnsi="Times New Roman"/>
          <w:sz w:val="24"/>
          <w:szCs w:val="24"/>
        </w:rPr>
      </w:pPr>
    </w:p>
    <w:p w:rsidR="00270A4F" w:rsidRPr="006A0666" w:rsidRDefault="00DA3F42" w:rsidP="009D2C6B">
      <w:pPr>
        <w:jc w:val="both"/>
        <w:rPr>
          <w:rFonts w:ascii="Times New Roman" w:hAnsi="Times New Roman"/>
          <w:i/>
        </w:rPr>
      </w:pPr>
      <w:r>
        <w:rPr>
          <w:rFonts w:ascii="Times New Roman" w:hAnsi="Times New Roman"/>
          <w:i/>
        </w:rPr>
        <w:t>Key</w:t>
      </w:r>
      <w:r w:rsidR="006A0666" w:rsidRPr="006A0666">
        <w:rPr>
          <w:rFonts w:ascii="Times New Roman" w:hAnsi="Times New Roman"/>
          <w:i/>
        </w:rPr>
        <w:t xml:space="preserve">words : </w:t>
      </w:r>
      <w:r w:rsidR="00203BC6">
        <w:rPr>
          <w:rFonts w:ascii="Times New Roman" w:hAnsi="Times New Roman"/>
          <w:i/>
        </w:rPr>
        <w:t>PFBR t</w:t>
      </w:r>
      <w:r w:rsidR="00323B02">
        <w:rPr>
          <w:rFonts w:ascii="Times New Roman" w:hAnsi="Times New Roman"/>
          <w:i/>
        </w:rPr>
        <w:t xml:space="preserve">ransfer </w:t>
      </w:r>
      <w:r w:rsidR="00203BC6">
        <w:rPr>
          <w:rFonts w:ascii="Times New Roman" w:hAnsi="Times New Roman"/>
          <w:i/>
        </w:rPr>
        <w:t>p</w:t>
      </w:r>
      <w:r w:rsidR="00323B02">
        <w:rPr>
          <w:rFonts w:ascii="Times New Roman" w:hAnsi="Times New Roman"/>
          <w:i/>
        </w:rPr>
        <w:t xml:space="preserve">ot, pre-heating, </w:t>
      </w:r>
      <w:r w:rsidR="007A60E1">
        <w:rPr>
          <w:rFonts w:ascii="Times New Roman" w:hAnsi="Times New Roman"/>
          <w:i/>
        </w:rPr>
        <w:t xml:space="preserve">PTA hard facing, post heating, </w:t>
      </w:r>
      <w:r w:rsidR="00856518">
        <w:rPr>
          <w:rFonts w:ascii="Times New Roman" w:hAnsi="Times New Roman"/>
          <w:i/>
        </w:rPr>
        <w:t xml:space="preserve">Stress relieving Heat Treatment, </w:t>
      </w:r>
      <w:r w:rsidR="00203BC6">
        <w:rPr>
          <w:rFonts w:ascii="Times New Roman" w:hAnsi="Times New Roman"/>
          <w:i/>
        </w:rPr>
        <w:t xml:space="preserve">PTCs, </w:t>
      </w:r>
      <w:r w:rsidR="00323B02">
        <w:rPr>
          <w:rFonts w:ascii="Times New Roman" w:hAnsi="Times New Roman"/>
          <w:i/>
        </w:rPr>
        <w:t>proof machining</w:t>
      </w:r>
      <w:r w:rsidR="006E1B9D">
        <w:rPr>
          <w:rFonts w:ascii="Times New Roman" w:hAnsi="Times New Roman"/>
          <w:i/>
        </w:rPr>
        <w:t>,</w:t>
      </w:r>
      <w:r w:rsidR="0019711A">
        <w:rPr>
          <w:rFonts w:ascii="Times New Roman" w:hAnsi="Times New Roman"/>
          <w:i/>
        </w:rPr>
        <w:t xml:space="preserve"> hardness measurement,</w:t>
      </w:r>
      <w:r w:rsidR="006E1B9D">
        <w:rPr>
          <w:rFonts w:ascii="Times New Roman" w:hAnsi="Times New Roman"/>
          <w:i/>
        </w:rPr>
        <w:t xml:space="preserve"> </w:t>
      </w:r>
      <w:r w:rsidR="00D2338F">
        <w:rPr>
          <w:rFonts w:ascii="Times New Roman" w:hAnsi="Times New Roman"/>
          <w:i/>
        </w:rPr>
        <w:t xml:space="preserve">GTAW, Geometrical tolerance, </w:t>
      </w:r>
      <w:r w:rsidR="00323B02">
        <w:rPr>
          <w:rFonts w:ascii="Times New Roman" w:hAnsi="Times New Roman"/>
          <w:i/>
        </w:rPr>
        <w:t xml:space="preserve">ultrasonic testing, </w:t>
      </w:r>
      <w:r w:rsidR="0072530F">
        <w:rPr>
          <w:rFonts w:ascii="Times New Roman" w:hAnsi="Times New Roman"/>
          <w:i/>
        </w:rPr>
        <w:t>liquid penetrant testing</w:t>
      </w:r>
      <w:r w:rsidR="006E1B9D">
        <w:rPr>
          <w:rFonts w:ascii="Times New Roman" w:hAnsi="Times New Roman"/>
          <w:i/>
        </w:rPr>
        <w:t xml:space="preserve">. </w:t>
      </w:r>
    </w:p>
    <w:sectPr w:rsidR="00270A4F" w:rsidRPr="006A0666" w:rsidSect="00E64B6C">
      <w:pgSz w:w="11906" w:h="16838" w:code="9"/>
      <w:pgMar w:top="851" w:right="851" w:bottom="567"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6F5D" w:rsidRDefault="002D6F5D" w:rsidP="005B00E5">
      <w:pPr>
        <w:spacing w:after="0" w:line="240" w:lineRule="auto"/>
      </w:pPr>
      <w:r>
        <w:separator/>
      </w:r>
    </w:p>
  </w:endnote>
  <w:endnote w:type="continuationSeparator" w:id="0">
    <w:p w:rsidR="002D6F5D" w:rsidRDefault="002D6F5D" w:rsidP="005B00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6F5D" w:rsidRDefault="002D6F5D" w:rsidP="005B00E5">
      <w:pPr>
        <w:spacing w:after="0" w:line="240" w:lineRule="auto"/>
      </w:pPr>
      <w:r>
        <w:separator/>
      </w:r>
    </w:p>
  </w:footnote>
  <w:footnote w:type="continuationSeparator" w:id="0">
    <w:p w:rsidR="002D6F5D" w:rsidRDefault="002D6F5D" w:rsidP="005B00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3D47E8"/>
    <w:multiLevelType w:val="hybridMultilevel"/>
    <w:tmpl w:val="3FD2EABE"/>
    <w:lvl w:ilvl="0" w:tplc="2EDE5E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1F5CC8"/>
    <w:multiLevelType w:val="hybridMultilevel"/>
    <w:tmpl w:val="69E275C6"/>
    <w:lvl w:ilvl="0" w:tplc="2EDE5E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7DA3493"/>
    <w:multiLevelType w:val="hybridMultilevel"/>
    <w:tmpl w:val="DD0EDD16"/>
    <w:lvl w:ilvl="0" w:tplc="4A38CEF0">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21A04A0"/>
    <w:multiLevelType w:val="hybridMultilevel"/>
    <w:tmpl w:val="E4703722"/>
    <w:lvl w:ilvl="0" w:tplc="2EDE5E8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8D4"/>
    <w:rsid w:val="00051CC8"/>
    <w:rsid w:val="000777F4"/>
    <w:rsid w:val="000A0B58"/>
    <w:rsid w:val="000A6F82"/>
    <w:rsid w:val="000C655D"/>
    <w:rsid w:val="000F64C8"/>
    <w:rsid w:val="00116AE7"/>
    <w:rsid w:val="0019711A"/>
    <w:rsid w:val="001B1059"/>
    <w:rsid w:val="001D3EA5"/>
    <w:rsid w:val="001E05D0"/>
    <w:rsid w:val="00203BC6"/>
    <w:rsid w:val="00235FA6"/>
    <w:rsid w:val="00237922"/>
    <w:rsid w:val="00254981"/>
    <w:rsid w:val="00256111"/>
    <w:rsid w:val="002621B5"/>
    <w:rsid w:val="00270A4F"/>
    <w:rsid w:val="002A1642"/>
    <w:rsid w:val="002C795C"/>
    <w:rsid w:val="002D6F5D"/>
    <w:rsid w:val="002E6046"/>
    <w:rsid w:val="0030182D"/>
    <w:rsid w:val="00323B02"/>
    <w:rsid w:val="003373A4"/>
    <w:rsid w:val="0037154B"/>
    <w:rsid w:val="003876C0"/>
    <w:rsid w:val="00396AE0"/>
    <w:rsid w:val="003D0A1A"/>
    <w:rsid w:val="004029F3"/>
    <w:rsid w:val="00424F3F"/>
    <w:rsid w:val="00425E79"/>
    <w:rsid w:val="00433CC4"/>
    <w:rsid w:val="00453E73"/>
    <w:rsid w:val="0047402C"/>
    <w:rsid w:val="0049628C"/>
    <w:rsid w:val="004B4B1E"/>
    <w:rsid w:val="004D4368"/>
    <w:rsid w:val="00511A2B"/>
    <w:rsid w:val="0051380C"/>
    <w:rsid w:val="0055618D"/>
    <w:rsid w:val="0056019D"/>
    <w:rsid w:val="00564A9D"/>
    <w:rsid w:val="00584523"/>
    <w:rsid w:val="00586928"/>
    <w:rsid w:val="005B00E5"/>
    <w:rsid w:val="005E5AA7"/>
    <w:rsid w:val="005F3119"/>
    <w:rsid w:val="006012B1"/>
    <w:rsid w:val="00612486"/>
    <w:rsid w:val="00623229"/>
    <w:rsid w:val="0064124E"/>
    <w:rsid w:val="00645CA7"/>
    <w:rsid w:val="00671B6E"/>
    <w:rsid w:val="00694772"/>
    <w:rsid w:val="006A0666"/>
    <w:rsid w:val="006C30A5"/>
    <w:rsid w:val="006D7D77"/>
    <w:rsid w:val="006E1B9D"/>
    <w:rsid w:val="007071B9"/>
    <w:rsid w:val="0072530F"/>
    <w:rsid w:val="00757DA5"/>
    <w:rsid w:val="00787E3B"/>
    <w:rsid w:val="007A2F10"/>
    <w:rsid w:val="007A60E1"/>
    <w:rsid w:val="007B0316"/>
    <w:rsid w:val="007B33EB"/>
    <w:rsid w:val="007B768D"/>
    <w:rsid w:val="007C332E"/>
    <w:rsid w:val="007C4DFF"/>
    <w:rsid w:val="007E4289"/>
    <w:rsid w:val="00800DCD"/>
    <w:rsid w:val="00812A13"/>
    <w:rsid w:val="00830972"/>
    <w:rsid w:val="0085232B"/>
    <w:rsid w:val="00856518"/>
    <w:rsid w:val="00885C0C"/>
    <w:rsid w:val="008B0594"/>
    <w:rsid w:val="008B5FB9"/>
    <w:rsid w:val="008C6C43"/>
    <w:rsid w:val="008D29BB"/>
    <w:rsid w:val="008D30CE"/>
    <w:rsid w:val="008D7391"/>
    <w:rsid w:val="008E2497"/>
    <w:rsid w:val="008E68D4"/>
    <w:rsid w:val="00913DCB"/>
    <w:rsid w:val="0091762A"/>
    <w:rsid w:val="00930EE8"/>
    <w:rsid w:val="009362C7"/>
    <w:rsid w:val="00993D63"/>
    <w:rsid w:val="009A2B60"/>
    <w:rsid w:val="009B181F"/>
    <w:rsid w:val="009B19FE"/>
    <w:rsid w:val="009D2C6B"/>
    <w:rsid w:val="009E421A"/>
    <w:rsid w:val="009F019C"/>
    <w:rsid w:val="009F6D71"/>
    <w:rsid w:val="00A0148A"/>
    <w:rsid w:val="00A04130"/>
    <w:rsid w:val="00A35665"/>
    <w:rsid w:val="00A53607"/>
    <w:rsid w:val="00A70836"/>
    <w:rsid w:val="00A71199"/>
    <w:rsid w:val="00A91613"/>
    <w:rsid w:val="00AB33D7"/>
    <w:rsid w:val="00AC5EB9"/>
    <w:rsid w:val="00AD55D8"/>
    <w:rsid w:val="00AF0844"/>
    <w:rsid w:val="00AF453A"/>
    <w:rsid w:val="00B1449A"/>
    <w:rsid w:val="00B562B3"/>
    <w:rsid w:val="00B8186E"/>
    <w:rsid w:val="00B84984"/>
    <w:rsid w:val="00B862DF"/>
    <w:rsid w:val="00B94874"/>
    <w:rsid w:val="00BA2BF3"/>
    <w:rsid w:val="00BB14C5"/>
    <w:rsid w:val="00BB7230"/>
    <w:rsid w:val="00BB7A45"/>
    <w:rsid w:val="00BE7F02"/>
    <w:rsid w:val="00C1203B"/>
    <w:rsid w:val="00C21AF5"/>
    <w:rsid w:val="00C3599A"/>
    <w:rsid w:val="00C540C7"/>
    <w:rsid w:val="00CC1CD9"/>
    <w:rsid w:val="00CF5374"/>
    <w:rsid w:val="00D06DCD"/>
    <w:rsid w:val="00D07CF9"/>
    <w:rsid w:val="00D12FCD"/>
    <w:rsid w:val="00D21B4B"/>
    <w:rsid w:val="00D22576"/>
    <w:rsid w:val="00D2338F"/>
    <w:rsid w:val="00D24439"/>
    <w:rsid w:val="00D27A21"/>
    <w:rsid w:val="00D36087"/>
    <w:rsid w:val="00D434D8"/>
    <w:rsid w:val="00D43C8C"/>
    <w:rsid w:val="00D56AC4"/>
    <w:rsid w:val="00DA3F42"/>
    <w:rsid w:val="00DD7737"/>
    <w:rsid w:val="00DF66AA"/>
    <w:rsid w:val="00DF72B7"/>
    <w:rsid w:val="00E11E89"/>
    <w:rsid w:val="00E46275"/>
    <w:rsid w:val="00E54299"/>
    <w:rsid w:val="00E64B6C"/>
    <w:rsid w:val="00E748E1"/>
    <w:rsid w:val="00E75615"/>
    <w:rsid w:val="00E767FD"/>
    <w:rsid w:val="00E8361A"/>
    <w:rsid w:val="00E91C1E"/>
    <w:rsid w:val="00E96DFE"/>
    <w:rsid w:val="00EC6B95"/>
    <w:rsid w:val="00F067DC"/>
    <w:rsid w:val="00F9294E"/>
    <w:rsid w:val="00FD1841"/>
    <w:rsid w:val="00FE14AD"/>
    <w:rsid w:val="00FF0B45"/>
    <w:rsid w:val="00FF71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0DFA967-3765-4752-AD6B-02AA860DC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1B4B"/>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1B4B"/>
    <w:pPr>
      <w:ind w:left="720"/>
      <w:contextualSpacing/>
    </w:pPr>
  </w:style>
  <w:style w:type="character" w:styleId="Hyperlink">
    <w:name w:val="Hyperlink"/>
    <w:basedOn w:val="DefaultParagraphFont"/>
    <w:uiPriority w:val="99"/>
    <w:unhideWhenUsed/>
    <w:rsid w:val="00D24439"/>
    <w:rPr>
      <w:color w:val="0000FF"/>
      <w:u w:val="single"/>
    </w:rPr>
  </w:style>
  <w:style w:type="character" w:styleId="CommentReference">
    <w:name w:val="annotation reference"/>
    <w:uiPriority w:val="99"/>
    <w:semiHidden/>
    <w:unhideWhenUsed/>
    <w:rsid w:val="00E8361A"/>
    <w:rPr>
      <w:sz w:val="16"/>
      <w:szCs w:val="16"/>
    </w:rPr>
  </w:style>
  <w:style w:type="paragraph" w:styleId="CommentText">
    <w:name w:val="annotation text"/>
    <w:basedOn w:val="Normal"/>
    <w:link w:val="CommentTextChar"/>
    <w:uiPriority w:val="99"/>
    <w:semiHidden/>
    <w:unhideWhenUsed/>
    <w:rsid w:val="00E8361A"/>
    <w:pPr>
      <w:spacing w:line="240" w:lineRule="auto"/>
    </w:pPr>
    <w:rPr>
      <w:sz w:val="20"/>
      <w:szCs w:val="20"/>
    </w:rPr>
  </w:style>
  <w:style w:type="character" w:customStyle="1" w:styleId="CommentTextChar">
    <w:name w:val="Comment Text Char"/>
    <w:basedOn w:val="DefaultParagraphFont"/>
    <w:link w:val="CommentText"/>
    <w:uiPriority w:val="99"/>
    <w:semiHidden/>
    <w:rsid w:val="00E8361A"/>
    <w:rPr>
      <w:rFonts w:ascii="Calibri" w:eastAsia="Calibri" w:hAnsi="Calibri" w:cs="Times New Roman"/>
      <w:sz w:val="20"/>
      <w:szCs w:val="20"/>
      <w:lang w:val="en-US"/>
    </w:rPr>
  </w:style>
  <w:style w:type="paragraph" w:styleId="BalloonText">
    <w:name w:val="Balloon Text"/>
    <w:basedOn w:val="Normal"/>
    <w:link w:val="BalloonTextChar"/>
    <w:uiPriority w:val="99"/>
    <w:semiHidden/>
    <w:unhideWhenUsed/>
    <w:rsid w:val="00E836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361A"/>
    <w:rPr>
      <w:rFonts w:ascii="Segoe UI" w:eastAsia="Calibri" w:hAnsi="Segoe UI" w:cs="Segoe UI"/>
      <w:sz w:val="18"/>
      <w:szCs w:val="18"/>
      <w:lang w:val="en-US"/>
    </w:rPr>
  </w:style>
  <w:style w:type="paragraph" w:styleId="CommentSubject">
    <w:name w:val="annotation subject"/>
    <w:basedOn w:val="CommentText"/>
    <w:next w:val="CommentText"/>
    <w:link w:val="CommentSubjectChar"/>
    <w:uiPriority w:val="99"/>
    <w:semiHidden/>
    <w:unhideWhenUsed/>
    <w:rsid w:val="00DD7737"/>
    <w:rPr>
      <w:b/>
      <w:bCs/>
    </w:rPr>
  </w:style>
  <w:style w:type="character" w:customStyle="1" w:styleId="CommentSubjectChar">
    <w:name w:val="Comment Subject Char"/>
    <w:basedOn w:val="CommentTextChar"/>
    <w:link w:val="CommentSubject"/>
    <w:uiPriority w:val="99"/>
    <w:semiHidden/>
    <w:rsid w:val="00DD7737"/>
    <w:rPr>
      <w:rFonts w:ascii="Calibri" w:eastAsia="Calibri" w:hAnsi="Calibri" w:cs="Times New Roman"/>
      <w:b/>
      <w:bCs/>
      <w:sz w:val="20"/>
      <w:szCs w:val="20"/>
      <w:lang w:val="en-US"/>
    </w:rPr>
  </w:style>
  <w:style w:type="paragraph" w:styleId="Header">
    <w:name w:val="header"/>
    <w:basedOn w:val="Normal"/>
    <w:link w:val="HeaderChar"/>
    <w:uiPriority w:val="99"/>
    <w:unhideWhenUsed/>
    <w:rsid w:val="005B00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00E5"/>
    <w:rPr>
      <w:rFonts w:ascii="Calibri" w:eastAsia="Calibri" w:hAnsi="Calibri" w:cs="Times New Roman"/>
      <w:lang w:val="en-US"/>
    </w:rPr>
  </w:style>
  <w:style w:type="paragraph" w:styleId="Footer">
    <w:name w:val="footer"/>
    <w:basedOn w:val="Normal"/>
    <w:link w:val="FooterChar"/>
    <w:uiPriority w:val="99"/>
    <w:unhideWhenUsed/>
    <w:rsid w:val="005B00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00E5"/>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sn@igcar.gov.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622</Words>
  <Characters>3548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cp:lastPrinted>2025-10-21T05:00:00Z</cp:lastPrinted>
  <dcterms:created xsi:type="dcterms:W3CDTF">2025-10-21T10:15:00Z</dcterms:created>
  <dcterms:modified xsi:type="dcterms:W3CDTF">2025-10-28T06:14:00Z</dcterms:modified>
</cp:coreProperties>
</file>