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7BAFB" w14:textId="7678D48E" w:rsidR="004263CC" w:rsidRDefault="004263CC" w:rsidP="00D92E4F">
      <w:pPr>
        <w:autoSpaceDE w:val="0"/>
        <w:autoSpaceDN w:val="0"/>
        <w:adjustRightInd w:val="0"/>
        <w:spacing w:line="240" w:lineRule="auto"/>
        <w:jc w:val="center"/>
        <w:rPr>
          <w:rFonts w:ascii="Times New Roman" w:hAnsi="Times New Roman" w:cs="Times New Roman"/>
          <w:b/>
          <w:bCs/>
          <w:sz w:val="24"/>
          <w:szCs w:val="24"/>
        </w:rPr>
      </w:pPr>
      <w:r w:rsidRPr="00A75CBC">
        <w:rPr>
          <w:rFonts w:ascii="Times New Roman" w:hAnsi="Times New Roman" w:cs="Times New Roman"/>
          <w:b/>
          <w:bCs/>
          <w:sz w:val="24"/>
          <w:szCs w:val="24"/>
        </w:rPr>
        <w:t xml:space="preserve">OPTIMIZING </w:t>
      </w:r>
      <w:r w:rsidR="008F03F8">
        <w:rPr>
          <w:rFonts w:ascii="Times New Roman" w:hAnsi="Times New Roman" w:cs="Times New Roman"/>
          <w:b/>
          <w:bCs/>
          <w:sz w:val="24"/>
          <w:szCs w:val="24"/>
        </w:rPr>
        <w:t xml:space="preserve">AND EVALUATION OF </w:t>
      </w:r>
      <w:r w:rsidRPr="00A75CBC">
        <w:rPr>
          <w:rFonts w:ascii="Times New Roman" w:hAnsi="Times New Roman" w:cs="Times New Roman"/>
          <w:b/>
          <w:bCs/>
          <w:sz w:val="24"/>
          <w:szCs w:val="24"/>
        </w:rPr>
        <w:t xml:space="preserve">FRICTION STIR PROCESSING PARAMETERS FOR LM25 ALUMINIUM ALLOY WITH 10% SIC PARTICLES </w:t>
      </w:r>
      <w:r w:rsidR="00621ED0">
        <w:rPr>
          <w:rFonts w:ascii="Times New Roman" w:hAnsi="Times New Roman" w:cs="Times New Roman"/>
          <w:b/>
          <w:bCs/>
          <w:sz w:val="24"/>
          <w:szCs w:val="24"/>
        </w:rPr>
        <w:t xml:space="preserve">USING </w:t>
      </w:r>
      <w:r w:rsidRPr="00A75CBC">
        <w:rPr>
          <w:rFonts w:ascii="Times New Roman" w:hAnsi="Times New Roman" w:cs="Times New Roman"/>
          <w:b/>
          <w:bCs/>
          <w:sz w:val="24"/>
          <w:szCs w:val="24"/>
        </w:rPr>
        <w:t xml:space="preserve">RESPONSE SURFACE </w:t>
      </w:r>
      <w:r w:rsidR="00A75CBC" w:rsidRPr="00A75CBC">
        <w:rPr>
          <w:rFonts w:ascii="Times New Roman" w:hAnsi="Times New Roman" w:cs="Times New Roman"/>
          <w:b/>
          <w:bCs/>
          <w:sz w:val="24"/>
          <w:szCs w:val="24"/>
        </w:rPr>
        <w:t xml:space="preserve">METHODOLOGY </w:t>
      </w:r>
      <w:r w:rsidR="00621ED0">
        <w:rPr>
          <w:rFonts w:ascii="Times New Roman" w:hAnsi="Times New Roman" w:cs="Times New Roman"/>
          <w:b/>
          <w:bCs/>
          <w:sz w:val="24"/>
          <w:szCs w:val="24"/>
        </w:rPr>
        <w:t>TECHNIQUE</w:t>
      </w:r>
    </w:p>
    <w:p w14:paraId="74C59F45" w14:textId="598CEEAD" w:rsidR="00261F4F" w:rsidRPr="00261F4F" w:rsidRDefault="00261F4F" w:rsidP="00261F4F">
      <w:pPr>
        <w:spacing w:after="0" w:line="240" w:lineRule="auto"/>
        <w:jc w:val="center"/>
        <w:rPr>
          <w:rFonts w:ascii="Times New Roman" w:eastAsia="Calibri" w:hAnsi="Times New Roman" w:cs="Times New Roman"/>
          <w:b/>
          <w:bCs/>
          <w:i/>
          <w:sz w:val="24"/>
          <w:szCs w:val="24"/>
        </w:rPr>
      </w:pPr>
      <w:r>
        <w:rPr>
          <w:rFonts w:ascii="Times New Roman" w:eastAsia="Calibri" w:hAnsi="Times New Roman" w:cs="Times New Roman"/>
          <w:b/>
          <w:bCs/>
          <w:i/>
          <w:sz w:val="24"/>
          <w:szCs w:val="24"/>
          <w:vertAlign w:val="superscript"/>
        </w:rPr>
        <w:t>1</w:t>
      </w:r>
      <w:r w:rsidRPr="00261F4F">
        <w:rPr>
          <w:rFonts w:ascii="Times New Roman" w:eastAsia="Calibri" w:hAnsi="Times New Roman" w:cs="Times New Roman"/>
          <w:b/>
          <w:bCs/>
          <w:i/>
          <w:sz w:val="24"/>
          <w:szCs w:val="24"/>
        </w:rPr>
        <w:t xml:space="preserve">G. Senthilkumaran, </w:t>
      </w:r>
      <w:r w:rsidRPr="00261F4F">
        <w:rPr>
          <w:rFonts w:ascii="Times New Roman" w:eastAsia="Calibri" w:hAnsi="Times New Roman" w:cs="Times New Roman"/>
          <w:b/>
          <w:bCs/>
          <w:i/>
          <w:sz w:val="24"/>
          <w:szCs w:val="24"/>
          <w:vertAlign w:val="superscript"/>
        </w:rPr>
        <w:t>2</w:t>
      </w:r>
      <w:r w:rsidRPr="00261F4F">
        <w:rPr>
          <w:rFonts w:ascii="Times New Roman" w:eastAsia="Calibri" w:hAnsi="Times New Roman" w:cs="Times New Roman"/>
          <w:b/>
          <w:bCs/>
          <w:i/>
          <w:sz w:val="24"/>
          <w:szCs w:val="24"/>
        </w:rPr>
        <w:t xml:space="preserve">I. Rajkumar, </w:t>
      </w:r>
      <w:r w:rsidRPr="00D836B6">
        <w:rPr>
          <w:rFonts w:ascii="Times New Roman" w:eastAsia="Calibri" w:hAnsi="Times New Roman" w:cs="Times New Roman"/>
          <w:b/>
          <w:bCs/>
          <w:i/>
          <w:sz w:val="24"/>
          <w:szCs w:val="24"/>
          <w:vertAlign w:val="superscript"/>
        </w:rPr>
        <w:t>3</w:t>
      </w:r>
      <w:r w:rsidRPr="00261F4F">
        <w:rPr>
          <w:rFonts w:ascii="Times New Roman" w:eastAsia="Calibri" w:hAnsi="Times New Roman" w:cs="Times New Roman"/>
          <w:b/>
          <w:bCs/>
          <w:i/>
          <w:sz w:val="24"/>
          <w:szCs w:val="24"/>
        </w:rPr>
        <w:t xml:space="preserve">P. Vijayavel*, </w:t>
      </w:r>
      <w:r w:rsidRPr="00261F4F">
        <w:rPr>
          <w:rFonts w:ascii="Times New Roman" w:eastAsia="Calibri" w:hAnsi="Times New Roman" w:cs="Times New Roman"/>
          <w:b/>
          <w:bCs/>
          <w:i/>
          <w:sz w:val="24"/>
          <w:szCs w:val="24"/>
          <w:vertAlign w:val="superscript"/>
        </w:rPr>
        <w:t xml:space="preserve">4 </w:t>
      </w:r>
      <w:r w:rsidRPr="00261F4F">
        <w:rPr>
          <w:rFonts w:ascii="Times New Roman" w:eastAsia="Calibri" w:hAnsi="Times New Roman" w:cs="Times New Roman"/>
          <w:b/>
          <w:bCs/>
          <w:i/>
          <w:sz w:val="24"/>
          <w:szCs w:val="24"/>
        </w:rPr>
        <w:t>V. Balasubramanian</w:t>
      </w:r>
    </w:p>
    <w:p w14:paraId="5C7C0F1A" w14:textId="48A9E520" w:rsidR="00261F4F" w:rsidRPr="00261F4F" w:rsidRDefault="00261F4F" w:rsidP="00261F4F">
      <w:pPr>
        <w:spacing w:after="0" w:line="240" w:lineRule="auto"/>
        <w:jc w:val="center"/>
        <w:rPr>
          <w:rFonts w:ascii="Times New Roman" w:eastAsia="Calibri" w:hAnsi="Times New Roman" w:cs="Times New Roman"/>
          <w:b/>
          <w:i/>
          <w:sz w:val="20"/>
          <w:szCs w:val="20"/>
        </w:rPr>
      </w:pPr>
      <w:r>
        <w:rPr>
          <w:rFonts w:ascii="Times New Roman" w:eastAsia="Calibri" w:hAnsi="Times New Roman" w:cs="Times New Roman"/>
          <w:i/>
          <w:sz w:val="20"/>
          <w:szCs w:val="20"/>
          <w:vertAlign w:val="superscript"/>
        </w:rPr>
        <w:t xml:space="preserve">1and </w:t>
      </w:r>
      <w:r w:rsidRPr="00261F4F">
        <w:rPr>
          <w:rFonts w:ascii="Times New Roman" w:eastAsia="Calibri" w:hAnsi="Times New Roman" w:cs="Times New Roman"/>
          <w:i/>
          <w:sz w:val="20"/>
          <w:szCs w:val="20"/>
          <w:vertAlign w:val="superscript"/>
        </w:rPr>
        <w:t>2</w:t>
      </w:r>
      <w:r w:rsidRPr="00261F4F">
        <w:rPr>
          <w:rFonts w:ascii="Times New Roman" w:eastAsia="Calibri" w:hAnsi="Times New Roman" w:cs="Times New Roman"/>
          <w:i/>
          <w:sz w:val="20"/>
          <w:szCs w:val="20"/>
        </w:rPr>
        <w:t xml:space="preserve">Assistant Professor, </w:t>
      </w:r>
      <w:r>
        <w:rPr>
          <w:rFonts w:ascii="Times New Roman" w:eastAsia="Calibri" w:hAnsi="Times New Roman" w:cs="Times New Roman"/>
          <w:i/>
          <w:sz w:val="20"/>
          <w:szCs w:val="20"/>
          <w:vertAlign w:val="superscript"/>
        </w:rPr>
        <w:t>3 and 4</w:t>
      </w:r>
      <w:r w:rsidRPr="00261F4F">
        <w:rPr>
          <w:rFonts w:ascii="Times New Roman" w:eastAsia="Calibri" w:hAnsi="Times New Roman" w:cs="Times New Roman"/>
          <w:i/>
          <w:sz w:val="20"/>
          <w:szCs w:val="20"/>
        </w:rPr>
        <w:t>Professor</w:t>
      </w:r>
    </w:p>
    <w:p w14:paraId="1E5C4E29" w14:textId="3A7C6231" w:rsidR="00261F4F" w:rsidRPr="00261F4F" w:rsidRDefault="00261F4F" w:rsidP="00261F4F">
      <w:pPr>
        <w:spacing w:after="0" w:line="240" w:lineRule="auto"/>
        <w:jc w:val="center"/>
        <w:rPr>
          <w:rFonts w:ascii="Times New Roman" w:eastAsia="Calibri" w:hAnsi="Times New Roman" w:cs="Times New Roman"/>
          <w:i/>
          <w:sz w:val="20"/>
          <w:szCs w:val="20"/>
        </w:rPr>
      </w:pPr>
      <w:r w:rsidRPr="00261F4F">
        <w:rPr>
          <w:rFonts w:ascii="Times New Roman" w:eastAsia="Calibri" w:hAnsi="Times New Roman" w:cs="Times New Roman"/>
          <w:i/>
          <w:sz w:val="20"/>
          <w:szCs w:val="20"/>
          <w:vertAlign w:val="superscript"/>
        </w:rPr>
        <w:t>1</w:t>
      </w:r>
      <w:r w:rsidRPr="00261F4F">
        <w:rPr>
          <w:rFonts w:ascii="Times New Roman" w:eastAsia="Calibri" w:hAnsi="Times New Roman" w:cs="Times New Roman"/>
          <w:i/>
          <w:sz w:val="20"/>
          <w:szCs w:val="20"/>
        </w:rPr>
        <w:t xml:space="preserve">Department of </w:t>
      </w:r>
      <w:r w:rsidRPr="00261F4F">
        <w:rPr>
          <w:rFonts w:ascii="Times New Roman" w:eastAsia="Calibri" w:hAnsi="Times New Roman" w:cs="Times New Roman"/>
          <w:bCs/>
          <w:i/>
          <w:sz w:val="20"/>
          <w:szCs w:val="20"/>
        </w:rPr>
        <w:t xml:space="preserve">Computer Sciences and </w:t>
      </w:r>
      <w:r w:rsidRPr="00261F4F">
        <w:rPr>
          <w:rFonts w:ascii="Times New Roman" w:eastAsia="Calibri" w:hAnsi="Times New Roman" w:cs="Times New Roman"/>
          <w:i/>
          <w:sz w:val="20"/>
          <w:szCs w:val="20"/>
        </w:rPr>
        <w:t xml:space="preserve">Engineering, Meenakshi Ramaswamy Engineering College, </w:t>
      </w:r>
      <w:r w:rsidRPr="00261F4F">
        <w:rPr>
          <w:rFonts w:ascii="Times New Roman" w:eastAsia="Calibri" w:hAnsi="Times New Roman" w:cs="Times New Roman"/>
          <w:bCs/>
          <w:i/>
          <w:sz w:val="20"/>
          <w:szCs w:val="20"/>
        </w:rPr>
        <w:t>Trichy Main Road, M R Nagar,</w:t>
      </w:r>
    </w:p>
    <w:p w14:paraId="562F3C15" w14:textId="73B45740" w:rsidR="00261F4F" w:rsidRPr="00261F4F" w:rsidRDefault="00261F4F" w:rsidP="00261F4F">
      <w:pPr>
        <w:spacing w:after="0" w:line="240" w:lineRule="auto"/>
        <w:jc w:val="center"/>
        <w:rPr>
          <w:rFonts w:ascii="Times New Roman" w:eastAsia="Calibri" w:hAnsi="Times New Roman" w:cs="Times New Roman"/>
          <w:bCs/>
          <w:i/>
          <w:sz w:val="20"/>
          <w:szCs w:val="20"/>
        </w:rPr>
      </w:pPr>
      <w:r w:rsidRPr="00261F4F">
        <w:rPr>
          <w:rFonts w:ascii="Times New Roman" w:eastAsia="Calibri" w:hAnsi="Times New Roman" w:cs="Times New Roman"/>
          <w:bCs/>
          <w:i/>
          <w:sz w:val="20"/>
          <w:szCs w:val="20"/>
        </w:rPr>
        <w:t>Thathanur. 621 804, Tamil Nadu, India.</w:t>
      </w:r>
      <w:r w:rsidRPr="00261F4F">
        <w:rPr>
          <w:rFonts w:ascii="Times New Roman" w:eastAsia="Times New Roman" w:hAnsi="Times New Roman" w:cs="Times New Roman"/>
          <w:snapToGrid w:val="0"/>
          <w:sz w:val="24"/>
          <w:szCs w:val="24"/>
        </w:rPr>
        <w:t xml:space="preserve"> </w:t>
      </w:r>
      <w:r w:rsidRPr="00261F4F">
        <w:rPr>
          <w:rFonts w:ascii="Times New Roman" w:eastAsia="Times New Roman" w:hAnsi="Times New Roman" w:cs="Times New Roman"/>
          <w:snapToGrid w:val="0"/>
          <w:sz w:val="24"/>
          <w:szCs w:val="24"/>
          <w:vertAlign w:val="superscript"/>
        </w:rPr>
        <w:t>2</w:t>
      </w:r>
      <w:r w:rsidRPr="00261F4F">
        <w:rPr>
          <w:rFonts w:ascii="Times New Roman" w:eastAsia="Calibri" w:hAnsi="Times New Roman" w:cs="Times New Roman"/>
          <w:bCs/>
          <w:i/>
          <w:sz w:val="20"/>
          <w:szCs w:val="20"/>
        </w:rPr>
        <w:t xml:space="preserve">Department of Mechanical Engineering, P.S.V College of Engineering &amp; Technology, </w:t>
      </w:r>
      <w:proofErr w:type="spellStart"/>
      <w:r w:rsidRPr="00261F4F">
        <w:rPr>
          <w:rFonts w:ascii="Times New Roman" w:eastAsia="Calibri" w:hAnsi="Times New Roman" w:cs="Times New Roman"/>
          <w:bCs/>
          <w:i/>
          <w:sz w:val="20"/>
          <w:szCs w:val="20"/>
        </w:rPr>
        <w:t>Mittapalli</w:t>
      </w:r>
      <w:proofErr w:type="spellEnd"/>
      <w:r w:rsidRPr="00261F4F">
        <w:rPr>
          <w:rFonts w:ascii="Times New Roman" w:eastAsia="Calibri" w:hAnsi="Times New Roman" w:cs="Times New Roman"/>
          <w:bCs/>
          <w:i/>
          <w:sz w:val="20"/>
          <w:szCs w:val="20"/>
        </w:rPr>
        <w:t xml:space="preserve">, </w:t>
      </w:r>
      <w:proofErr w:type="spellStart"/>
      <w:r w:rsidRPr="00261F4F">
        <w:rPr>
          <w:rFonts w:ascii="Times New Roman" w:eastAsia="Calibri" w:hAnsi="Times New Roman" w:cs="Times New Roman"/>
          <w:bCs/>
          <w:i/>
          <w:sz w:val="20"/>
          <w:szCs w:val="20"/>
        </w:rPr>
        <w:t>Balinayanapalli</w:t>
      </w:r>
      <w:proofErr w:type="spellEnd"/>
      <w:r w:rsidRPr="00261F4F">
        <w:rPr>
          <w:rFonts w:ascii="Times New Roman" w:eastAsia="Calibri" w:hAnsi="Times New Roman" w:cs="Times New Roman"/>
          <w:bCs/>
          <w:i/>
          <w:sz w:val="20"/>
          <w:szCs w:val="20"/>
        </w:rPr>
        <w:t xml:space="preserve">, </w:t>
      </w:r>
      <w:proofErr w:type="spellStart"/>
      <w:r w:rsidRPr="00261F4F">
        <w:rPr>
          <w:rFonts w:ascii="Times New Roman" w:eastAsia="Calibri" w:hAnsi="Times New Roman" w:cs="Times New Roman"/>
          <w:bCs/>
          <w:i/>
          <w:sz w:val="20"/>
          <w:szCs w:val="20"/>
        </w:rPr>
        <w:t>Elathagiri</w:t>
      </w:r>
      <w:proofErr w:type="spellEnd"/>
      <w:r w:rsidRPr="00261F4F">
        <w:rPr>
          <w:rFonts w:ascii="Times New Roman" w:eastAsia="Calibri" w:hAnsi="Times New Roman" w:cs="Times New Roman"/>
          <w:bCs/>
          <w:i/>
          <w:sz w:val="20"/>
          <w:szCs w:val="20"/>
        </w:rPr>
        <w:t xml:space="preserve"> (Post)</w:t>
      </w:r>
      <w:proofErr w:type="spellStart"/>
      <w:r w:rsidRPr="00261F4F">
        <w:rPr>
          <w:rFonts w:ascii="Times New Roman" w:eastAsia="Calibri" w:hAnsi="Times New Roman" w:cs="Times New Roman"/>
          <w:bCs/>
          <w:i/>
          <w:sz w:val="20"/>
          <w:szCs w:val="20"/>
        </w:rPr>
        <w:t>Krishnagiri</w:t>
      </w:r>
      <w:proofErr w:type="spellEnd"/>
      <w:r w:rsidRPr="00261F4F">
        <w:rPr>
          <w:rFonts w:ascii="Times New Roman" w:eastAsia="Calibri" w:hAnsi="Times New Roman" w:cs="Times New Roman"/>
          <w:bCs/>
          <w:i/>
          <w:sz w:val="20"/>
          <w:szCs w:val="20"/>
        </w:rPr>
        <w:t xml:space="preserve"> District, Tamil Nadu India.</w:t>
      </w:r>
      <w:r w:rsidRPr="00261F4F">
        <w:rPr>
          <w:rFonts w:ascii="Times New Roman" w:eastAsia="Times New Roman" w:hAnsi="Times New Roman" w:cs="Times New Roman"/>
          <w:snapToGrid w:val="0"/>
          <w:sz w:val="24"/>
          <w:szCs w:val="24"/>
        </w:rPr>
        <w:t xml:space="preserve"> </w:t>
      </w:r>
      <w:r w:rsidRPr="00261F4F">
        <w:rPr>
          <w:rFonts w:ascii="Times New Roman" w:eastAsia="Times New Roman" w:hAnsi="Times New Roman" w:cs="Times New Roman"/>
          <w:snapToGrid w:val="0"/>
          <w:sz w:val="24"/>
          <w:szCs w:val="24"/>
          <w:vertAlign w:val="superscript"/>
        </w:rPr>
        <w:t>3</w:t>
      </w:r>
      <w:r w:rsidRPr="00261F4F">
        <w:rPr>
          <w:rFonts w:ascii="Times New Roman" w:eastAsia="Calibri" w:hAnsi="Times New Roman" w:cs="Times New Roman"/>
          <w:bCs/>
          <w:i/>
          <w:sz w:val="20"/>
          <w:szCs w:val="20"/>
        </w:rPr>
        <w:t xml:space="preserve">Department of </w:t>
      </w:r>
      <w:r w:rsidRPr="00261F4F">
        <w:rPr>
          <w:rFonts w:ascii="Times New Roman" w:eastAsia="Calibri" w:hAnsi="Times New Roman" w:cs="Times New Roman"/>
          <w:i/>
          <w:sz w:val="20"/>
          <w:szCs w:val="20"/>
        </w:rPr>
        <w:t>Mechanical</w:t>
      </w:r>
      <w:r w:rsidRPr="00261F4F">
        <w:rPr>
          <w:rFonts w:ascii="Times New Roman" w:eastAsia="Calibri" w:hAnsi="Times New Roman" w:cs="Times New Roman"/>
          <w:bCs/>
          <w:i/>
          <w:sz w:val="20"/>
          <w:szCs w:val="20"/>
        </w:rPr>
        <w:t xml:space="preserve"> Engineering, Meenakshi Ramaswamy Engineering College, Trichy Main Road, M R Nagar, Thathanur. 621 804, Tamil Nadu, India,</w:t>
      </w:r>
      <w:r w:rsidRPr="00261F4F">
        <w:rPr>
          <w:rFonts w:ascii="Times New Roman" w:eastAsia="Calibri" w:hAnsi="Times New Roman" w:cs="Times New Roman"/>
          <w:i/>
          <w:sz w:val="20"/>
          <w:szCs w:val="20"/>
          <w:vertAlign w:val="superscript"/>
        </w:rPr>
        <w:t>4</w:t>
      </w:r>
      <w:r w:rsidRPr="00261F4F">
        <w:rPr>
          <w:rFonts w:ascii="Times New Roman" w:eastAsia="Calibri" w:hAnsi="Times New Roman" w:cs="Times New Roman"/>
          <w:i/>
          <w:sz w:val="20"/>
          <w:szCs w:val="20"/>
        </w:rPr>
        <w:t>Centre for Materials Joining and Research (CEMAJOR)</w:t>
      </w:r>
      <w:r w:rsidRPr="00261F4F">
        <w:rPr>
          <w:rFonts w:ascii="Times New Roman" w:eastAsia="Calibri" w:hAnsi="Times New Roman" w:cs="Times New Roman"/>
          <w:bCs/>
          <w:i/>
          <w:sz w:val="20"/>
          <w:szCs w:val="20"/>
        </w:rPr>
        <w:t xml:space="preserve"> </w:t>
      </w:r>
      <w:r w:rsidRPr="00261F4F">
        <w:rPr>
          <w:rFonts w:ascii="Times New Roman" w:eastAsia="Calibri" w:hAnsi="Times New Roman" w:cs="Times New Roman"/>
          <w:i/>
          <w:sz w:val="20"/>
          <w:szCs w:val="20"/>
        </w:rPr>
        <w:t>Department of Manufacturing Engineering,</w:t>
      </w:r>
      <w:r w:rsidRPr="00261F4F">
        <w:rPr>
          <w:rFonts w:ascii="Times New Roman" w:eastAsia="Calibri" w:hAnsi="Times New Roman" w:cs="Times New Roman"/>
          <w:bCs/>
          <w:i/>
          <w:sz w:val="20"/>
          <w:szCs w:val="20"/>
        </w:rPr>
        <w:t xml:space="preserve"> </w:t>
      </w:r>
      <w:r w:rsidRPr="00261F4F">
        <w:rPr>
          <w:rFonts w:ascii="Times New Roman" w:eastAsia="Calibri" w:hAnsi="Times New Roman" w:cs="Times New Roman"/>
          <w:i/>
          <w:sz w:val="20"/>
          <w:szCs w:val="20"/>
        </w:rPr>
        <w:t>Annamalai University, Annamalai Nagar - 608 002.</w:t>
      </w:r>
      <w:r w:rsidRPr="00261F4F">
        <w:rPr>
          <w:rFonts w:ascii="Times New Roman" w:eastAsia="Calibri" w:hAnsi="Times New Roman" w:cs="Times New Roman"/>
          <w:bCs/>
          <w:i/>
          <w:sz w:val="20"/>
          <w:szCs w:val="20"/>
        </w:rPr>
        <w:t xml:space="preserve"> </w:t>
      </w:r>
      <w:r w:rsidRPr="00261F4F">
        <w:rPr>
          <w:rFonts w:ascii="Times New Roman" w:eastAsia="Calibri" w:hAnsi="Times New Roman" w:cs="Times New Roman"/>
          <w:i/>
          <w:sz w:val="20"/>
          <w:szCs w:val="20"/>
        </w:rPr>
        <w:t>Tamil Nadu, India.</w:t>
      </w:r>
    </w:p>
    <w:p w14:paraId="6D20CC84" w14:textId="77777777" w:rsidR="00261F4F" w:rsidRPr="00261F4F" w:rsidRDefault="00261F4F" w:rsidP="00261F4F">
      <w:pPr>
        <w:spacing w:after="0" w:line="240" w:lineRule="auto"/>
        <w:jc w:val="center"/>
        <w:rPr>
          <w:rFonts w:ascii="Times New Roman" w:eastAsia="Calibri" w:hAnsi="Times New Roman" w:cs="Times New Roman"/>
          <w:i/>
          <w:sz w:val="20"/>
          <w:szCs w:val="20"/>
        </w:rPr>
      </w:pPr>
      <w:r w:rsidRPr="00261F4F">
        <w:rPr>
          <w:rFonts w:ascii="Times New Roman" w:eastAsia="Calibri" w:hAnsi="Times New Roman" w:cs="Times New Roman"/>
          <w:i/>
          <w:sz w:val="20"/>
          <w:szCs w:val="20"/>
        </w:rPr>
        <w:t>*Email: vijayavelfsp@gmail.com</w:t>
      </w:r>
    </w:p>
    <w:p w14:paraId="1A36AFE7" w14:textId="77777777" w:rsidR="00D92E4F" w:rsidRPr="00A75CBC" w:rsidRDefault="00D92E4F" w:rsidP="00D92E4F">
      <w:pPr>
        <w:autoSpaceDE w:val="0"/>
        <w:autoSpaceDN w:val="0"/>
        <w:adjustRightInd w:val="0"/>
        <w:spacing w:line="240" w:lineRule="auto"/>
        <w:jc w:val="both"/>
        <w:rPr>
          <w:rFonts w:ascii="Times New Roman" w:hAnsi="Times New Roman" w:cs="Times New Roman"/>
          <w:b/>
          <w:bCs/>
          <w:sz w:val="24"/>
          <w:szCs w:val="24"/>
        </w:rPr>
      </w:pPr>
    </w:p>
    <w:p w14:paraId="1389DFDE" w14:textId="60ACE907" w:rsidR="004263CC" w:rsidRPr="004263CC" w:rsidRDefault="004263CC" w:rsidP="004263CC">
      <w:pPr>
        <w:autoSpaceDE w:val="0"/>
        <w:autoSpaceDN w:val="0"/>
        <w:adjustRightInd w:val="0"/>
        <w:spacing w:line="480" w:lineRule="auto"/>
        <w:jc w:val="both"/>
        <w:rPr>
          <w:rFonts w:ascii="Times New Roman" w:hAnsi="Times New Roman" w:cs="Times New Roman"/>
          <w:b/>
          <w:bCs/>
          <w:sz w:val="24"/>
          <w:szCs w:val="24"/>
        </w:rPr>
      </w:pPr>
      <w:r w:rsidRPr="004263CC">
        <w:rPr>
          <w:rFonts w:ascii="Times New Roman" w:hAnsi="Times New Roman" w:cs="Times New Roman"/>
          <w:b/>
          <w:bCs/>
          <w:sz w:val="24"/>
          <w:szCs w:val="24"/>
        </w:rPr>
        <w:t>Abstract</w:t>
      </w:r>
    </w:p>
    <w:p w14:paraId="2B5E0431" w14:textId="29C03CAB" w:rsidR="004263CC" w:rsidRDefault="00D92E4F" w:rsidP="004263CC">
      <w:pPr>
        <w:jc w:val="both"/>
        <w:rPr>
          <w:rFonts w:ascii="Times New Roman" w:hAnsi="Times New Roman" w:cs="Times New Roman"/>
          <w:sz w:val="24"/>
          <w:szCs w:val="24"/>
        </w:rPr>
      </w:pPr>
      <w:r>
        <w:rPr>
          <w:rFonts w:ascii="Times New Roman" w:hAnsi="Times New Roman" w:cs="Times New Roman"/>
          <w:sz w:val="24"/>
          <w:szCs w:val="24"/>
        </w:rPr>
        <w:t>P</w:t>
      </w:r>
      <w:r w:rsidR="004263CC" w:rsidRPr="004263CC">
        <w:rPr>
          <w:rFonts w:ascii="Times New Roman" w:hAnsi="Times New Roman" w:cs="Times New Roman"/>
          <w:sz w:val="24"/>
          <w:szCs w:val="24"/>
        </w:rPr>
        <w:t>resent investigation focuses on the mechanical properties and microstructural behavior of LM25</w:t>
      </w:r>
      <w:r>
        <w:rPr>
          <w:rFonts w:ascii="Times New Roman" w:hAnsi="Times New Roman" w:cs="Times New Roman"/>
          <w:sz w:val="24"/>
          <w:szCs w:val="24"/>
        </w:rPr>
        <w:t xml:space="preserve"> </w:t>
      </w:r>
      <w:proofErr w:type="spellStart"/>
      <w:r w:rsidR="004263CC" w:rsidRPr="004263CC">
        <w:rPr>
          <w:rFonts w:ascii="Times New Roman" w:hAnsi="Times New Roman" w:cs="Times New Roman"/>
          <w:sz w:val="24"/>
          <w:szCs w:val="24"/>
        </w:rPr>
        <w:t>aluminium</w:t>
      </w:r>
      <w:proofErr w:type="spellEnd"/>
      <w:r w:rsidR="004263CC" w:rsidRPr="004263CC">
        <w:rPr>
          <w:rFonts w:ascii="Times New Roman" w:hAnsi="Times New Roman" w:cs="Times New Roman"/>
          <w:sz w:val="24"/>
          <w:szCs w:val="24"/>
        </w:rPr>
        <w:t xml:space="preserve"> alloy based reinforced with 10% </w:t>
      </w:r>
      <w:proofErr w:type="spellStart"/>
      <w:r w:rsidR="004263CC" w:rsidRPr="004263CC">
        <w:rPr>
          <w:rFonts w:ascii="Times New Roman" w:hAnsi="Times New Roman" w:cs="Times New Roman"/>
          <w:sz w:val="24"/>
          <w:szCs w:val="24"/>
        </w:rPr>
        <w:t>SiCp</w:t>
      </w:r>
      <w:proofErr w:type="spellEnd"/>
      <w:r w:rsidR="004263CC" w:rsidRPr="004263CC">
        <w:rPr>
          <w:rFonts w:ascii="Times New Roman" w:hAnsi="Times New Roman" w:cs="Times New Roman"/>
          <w:sz w:val="24"/>
          <w:szCs w:val="24"/>
        </w:rPr>
        <w:t xml:space="preserve"> metal matrix composites by applying the Friction Stir Processing (FSP) technique. Response surface methodology was used to find the FSP optimal process parameters. The experiment used the expected best process parameters, which confirmed the predicted highest value for the mechanical characteristic</w:t>
      </w:r>
      <w:r>
        <w:rPr>
          <w:rFonts w:ascii="Times New Roman" w:hAnsi="Times New Roman" w:cs="Times New Roman"/>
          <w:sz w:val="24"/>
          <w:szCs w:val="24"/>
        </w:rPr>
        <w:t>s</w:t>
      </w:r>
      <w:r w:rsidR="004263CC" w:rsidRPr="004263CC">
        <w:rPr>
          <w:rFonts w:ascii="Times New Roman" w:hAnsi="Times New Roman" w:cs="Times New Roman"/>
          <w:sz w:val="24"/>
          <w:szCs w:val="24"/>
        </w:rPr>
        <w:t>. Tool rotation speed, Tool traverse speed and Shoulder diameter to pin diameter are the main factors affecting LM25</w:t>
      </w:r>
      <w:r>
        <w:rPr>
          <w:rFonts w:ascii="Times New Roman" w:hAnsi="Times New Roman" w:cs="Times New Roman"/>
          <w:sz w:val="24"/>
          <w:szCs w:val="24"/>
        </w:rPr>
        <w:t xml:space="preserve"> </w:t>
      </w:r>
      <w:r w:rsidR="004263CC" w:rsidRPr="004263CC">
        <w:rPr>
          <w:rFonts w:ascii="Times New Roman" w:hAnsi="Times New Roman" w:cs="Times New Roman"/>
          <w:sz w:val="24"/>
          <w:szCs w:val="24"/>
        </w:rPr>
        <w:t xml:space="preserve">aluminum alloy-based metal matrix composite. Hence, this experiment examined the effects of five different tool rotation speeds, </w:t>
      </w:r>
      <w:r>
        <w:rPr>
          <w:rFonts w:ascii="Times New Roman" w:hAnsi="Times New Roman" w:cs="Times New Roman"/>
          <w:sz w:val="24"/>
          <w:szCs w:val="24"/>
        </w:rPr>
        <w:t>in particular</w:t>
      </w:r>
      <w:r w:rsidR="004263CC" w:rsidRPr="004263CC">
        <w:rPr>
          <w:rFonts w:ascii="Times New Roman" w:hAnsi="Times New Roman" w:cs="Times New Roman"/>
          <w:sz w:val="24"/>
          <w:szCs w:val="24"/>
        </w:rPr>
        <w:t xml:space="preserve"> 600, 700, 800, 900, and 1000 rpm. </w:t>
      </w:r>
      <w:proofErr w:type="spellStart"/>
      <w:r w:rsidR="004263CC" w:rsidRPr="004263CC">
        <w:rPr>
          <w:rFonts w:ascii="Times New Roman" w:hAnsi="Times New Roman" w:cs="Times New Roman"/>
          <w:sz w:val="24"/>
          <w:szCs w:val="24"/>
        </w:rPr>
        <w:t>FSPed</w:t>
      </w:r>
      <w:proofErr w:type="spellEnd"/>
      <w:r w:rsidR="004263CC" w:rsidRPr="004263CC">
        <w:rPr>
          <w:rFonts w:ascii="Times New Roman" w:hAnsi="Times New Roman" w:cs="Times New Roman"/>
          <w:sz w:val="24"/>
          <w:szCs w:val="24"/>
        </w:rPr>
        <w:t xml:space="preserve"> samples are fabricated wherein the stir zone </w:t>
      </w:r>
      <w:r>
        <w:rPr>
          <w:rFonts w:ascii="Times New Roman" w:hAnsi="Times New Roman" w:cs="Times New Roman"/>
          <w:sz w:val="24"/>
          <w:szCs w:val="24"/>
        </w:rPr>
        <w:t xml:space="preserve">mainly </w:t>
      </w:r>
      <w:r w:rsidR="004263CC" w:rsidRPr="004263CC">
        <w:rPr>
          <w:rFonts w:ascii="Times New Roman" w:hAnsi="Times New Roman" w:cs="Times New Roman"/>
          <w:sz w:val="24"/>
          <w:szCs w:val="24"/>
        </w:rPr>
        <w:t xml:space="preserve">contains </w:t>
      </w:r>
      <w:proofErr w:type="spellStart"/>
      <w:r w:rsidR="004263CC" w:rsidRPr="004263CC">
        <w:rPr>
          <w:rFonts w:ascii="Times New Roman" w:hAnsi="Times New Roman" w:cs="Times New Roman"/>
          <w:sz w:val="24"/>
          <w:szCs w:val="24"/>
        </w:rPr>
        <w:t>SiCp</w:t>
      </w:r>
      <w:proofErr w:type="spellEnd"/>
      <w:r w:rsidR="004263CC" w:rsidRPr="004263CC">
        <w:rPr>
          <w:rFonts w:ascii="Times New Roman" w:hAnsi="Times New Roman" w:cs="Times New Roman"/>
          <w:sz w:val="24"/>
          <w:szCs w:val="24"/>
        </w:rPr>
        <w:t>. The results ind</w:t>
      </w:r>
      <w:r>
        <w:rPr>
          <w:rFonts w:ascii="Times New Roman" w:hAnsi="Times New Roman" w:cs="Times New Roman"/>
          <w:sz w:val="24"/>
          <w:szCs w:val="24"/>
        </w:rPr>
        <w:t xml:space="preserve">icate </w:t>
      </w:r>
      <w:r w:rsidRPr="004263CC">
        <w:rPr>
          <w:rFonts w:ascii="Times New Roman" w:hAnsi="Times New Roman" w:cs="Times New Roman"/>
          <w:sz w:val="24"/>
          <w:szCs w:val="24"/>
        </w:rPr>
        <w:t xml:space="preserve">rotational speed of 800 rpm </w:t>
      </w:r>
      <w:r>
        <w:rPr>
          <w:rFonts w:ascii="Times New Roman" w:hAnsi="Times New Roman" w:cs="Times New Roman"/>
          <w:sz w:val="24"/>
          <w:szCs w:val="24"/>
        </w:rPr>
        <w:t>as the optimal process</w:t>
      </w:r>
      <w:r w:rsidR="004263CC" w:rsidRPr="004263CC">
        <w:rPr>
          <w:rFonts w:ascii="Times New Roman" w:hAnsi="Times New Roman" w:cs="Times New Roman"/>
          <w:sz w:val="24"/>
          <w:szCs w:val="24"/>
        </w:rPr>
        <w:t xml:space="preserve"> parameter</w:t>
      </w:r>
      <w:r>
        <w:rPr>
          <w:rFonts w:ascii="Times New Roman" w:hAnsi="Times New Roman" w:cs="Times New Roman"/>
          <w:sz w:val="24"/>
          <w:szCs w:val="24"/>
        </w:rPr>
        <w:t xml:space="preserve"> and</w:t>
      </w:r>
      <w:r w:rsidR="004263CC" w:rsidRPr="004263CC">
        <w:rPr>
          <w:rFonts w:ascii="Times New Roman" w:hAnsi="Times New Roman" w:cs="Times New Roman"/>
          <w:sz w:val="24"/>
          <w:szCs w:val="24"/>
        </w:rPr>
        <w:t xml:space="preserve"> has a significant impact on the wear rate, microstructure and microhardness</w:t>
      </w:r>
      <w:r>
        <w:rPr>
          <w:rFonts w:ascii="Times New Roman" w:hAnsi="Times New Roman" w:cs="Times New Roman"/>
          <w:sz w:val="24"/>
          <w:szCs w:val="24"/>
        </w:rPr>
        <w:t>.</w:t>
      </w:r>
      <w:r w:rsidR="004263CC" w:rsidRPr="004263CC">
        <w:rPr>
          <w:rFonts w:ascii="Times New Roman" w:hAnsi="Times New Roman" w:cs="Times New Roman"/>
          <w:sz w:val="24"/>
          <w:szCs w:val="24"/>
        </w:rPr>
        <w:t xml:space="preserve"> Specifically, it was observed that the stirred zone exhibited enhanced wear resistance compared to other pa</w:t>
      </w:r>
      <w:r w:rsidR="00406DA0">
        <w:rPr>
          <w:rFonts w:ascii="Times New Roman" w:hAnsi="Times New Roman" w:cs="Times New Roman"/>
          <w:sz w:val="24"/>
          <w:szCs w:val="24"/>
        </w:rPr>
        <w:t xml:space="preserve">rameter stir zones. the </w:t>
      </w:r>
      <w:r w:rsidR="004263CC" w:rsidRPr="004263CC">
        <w:rPr>
          <w:rFonts w:ascii="Times New Roman" w:hAnsi="Times New Roman" w:cs="Times New Roman"/>
          <w:sz w:val="24"/>
          <w:szCs w:val="24"/>
        </w:rPr>
        <w:t xml:space="preserve">findings revealed that after implementing friction stir processing (FSP), a well-defined stir zone was observed on the advancing side </w:t>
      </w:r>
      <w:r w:rsidR="00406DA0">
        <w:rPr>
          <w:rFonts w:ascii="Times New Roman" w:hAnsi="Times New Roman" w:cs="Times New Roman"/>
          <w:sz w:val="24"/>
          <w:szCs w:val="24"/>
        </w:rPr>
        <w:t xml:space="preserve">(AS) </w:t>
      </w:r>
      <w:r w:rsidR="004263CC" w:rsidRPr="004263CC">
        <w:rPr>
          <w:rFonts w:ascii="Times New Roman" w:hAnsi="Times New Roman" w:cs="Times New Roman"/>
          <w:sz w:val="24"/>
          <w:szCs w:val="24"/>
        </w:rPr>
        <w:t xml:space="preserve">of the stir zone. </w:t>
      </w:r>
      <w:r w:rsidR="00406DA0">
        <w:rPr>
          <w:rFonts w:ascii="Times New Roman" w:hAnsi="Times New Roman" w:cs="Times New Roman"/>
          <w:sz w:val="24"/>
          <w:szCs w:val="24"/>
        </w:rPr>
        <w:t>Furthermore</w:t>
      </w:r>
      <w:r w:rsidR="004263CC" w:rsidRPr="004263CC">
        <w:rPr>
          <w:rFonts w:ascii="Times New Roman" w:hAnsi="Times New Roman" w:cs="Times New Roman"/>
          <w:sz w:val="24"/>
          <w:szCs w:val="24"/>
        </w:rPr>
        <w:t>, it is found that the uniform dispersion and</w:t>
      </w:r>
      <w:r>
        <w:rPr>
          <w:rFonts w:ascii="Times New Roman" w:hAnsi="Times New Roman" w:cs="Times New Roman"/>
          <w:sz w:val="24"/>
          <w:szCs w:val="24"/>
        </w:rPr>
        <w:t xml:space="preserve"> strong bonding of </w:t>
      </w:r>
      <w:proofErr w:type="spellStart"/>
      <w:r>
        <w:rPr>
          <w:rFonts w:ascii="Times New Roman" w:hAnsi="Times New Roman" w:cs="Times New Roman"/>
          <w:sz w:val="24"/>
          <w:szCs w:val="24"/>
        </w:rPr>
        <w:t>SiCp</w:t>
      </w:r>
      <w:proofErr w:type="spellEnd"/>
      <w:r w:rsidR="004263CC" w:rsidRPr="004263CC">
        <w:rPr>
          <w:rFonts w:ascii="Times New Roman" w:hAnsi="Times New Roman" w:cs="Times New Roman"/>
          <w:sz w:val="24"/>
          <w:szCs w:val="24"/>
        </w:rPr>
        <w:t xml:space="preserve"> with </w:t>
      </w:r>
      <w:proofErr w:type="spellStart"/>
      <w:r w:rsidR="004263CC" w:rsidRPr="004263CC">
        <w:rPr>
          <w:rFonts w:ascii="Times New Roman" w:hAnsi="Times New Roman" w:cs="Times New Roman"/>
          <w:sz w:val="24"/>
          <w:szCs w:val="24"/>
        </w:rPr>
        <w:t>aluminium</w:t>
      </w:r>
      <w:proofErr w:type="spellEnd"/>
      <w:r w:rsidR="004263CC" w:rsidRPr="004263CC">
        <w:rPr>
          <w:rFonts w:ascii="Times New Roman" w:hAnsi="Times New Roman" w:cs="Times New Roman"/>
          <w:sz w:val="24"/>
          <w:szCs w:val="24"/>
        </w:rPr>
        <w:t xml:space="preserve"> alloy metal matrix composites enhance wear resistance.</w:t>
      </w:r>
    </w:p>
    <w:p w14:paraId="4EE428E3" w14:textId="77777777" w:rsidR="00406DA0" w:rsidRPr="004263CC" w:rsidRDefault="00406DA0" w:rsidP="004263CC">
      <w:pPr>
        <w:jc w:val="both"/>
        <w:rPr>
          <w:rFonts w:ascii="Times New Roman" w:hAnsi="Times New Roman" w:cs="Times New Roman"/>
          <w:sz w:val="24"/>
          <w:szCs w:val="24"/>
        </w:rPr>
      </w:pPr>
    </w:p>
    <w:p w14:paraId="50D39CA6" w14:textId="77777777" w:rsidR="004263CC" w:rsidRPr="008963D4" w:rsidRDefault="004263CC" w:rsidP="004263CC">
      <w:pPr>
        <w:jc w:val="both"/>
        <w:rPr>
          <w:rFonts w:ascii="Times New Roman" w:hAnsi="Times New Roman" w:cs="Times New Roman"/>
          <w:b/>
          <w:bCs/>
          <w:sz w:val="24"/>
          <w:szCs w:val="24"/>
        </w:rPr>
      </w:pPr>
      <w:r w:rsidRPr="004263CC">
        <w:rPr>
          <w:rFonts w:ascii="Times New Roman" w:hAnsi="Times New Roman" w:cs="Times New Roman"/>
          <w:b/>
          <w:bCs/>
          <w:sz w:val="24"/>
          <w:szCs w:val="24"/>
        </w:rPr>
        <w:t>Keywords:</w:t>
      </w:r>
      <w:r w:rsidRPr="004263CC">
        <w:rPr>
          <w:rFonts w:ascii="Times New Roman" w:hAnsi="Times New Roman" w:cs="Times New Roman"/>
          <w:sz w:val="24"/>
          <w:szCs w:val="24"/>
        </w:rPr>
        <w:t xml:space="preserve"> </w:t>
      </w:r>
      <w:r w:rsidRPr="008963D4">
        <w:rPr>
          <w:rFonts w:ascii="Times New Roman" w:hAnsi="Times New Roman" w:cs="Times New Roman"/>
          <w:b/>
          <w:bCs/>
          <w:sz w:val="24"/>
          <w:szCs w:val="24"/>
        </w:rPr>
        <w:t xml:space="preserve">Metal Matrix Composites; </w:t>
      </w:r>
      <w:bookmarkStart w:id="0" w:name="_Hlk213296166"/>
      <w:r w:rsidRPr="008963D4">
        <w:rPr>
          <w:rFonts w:ascii="Times New Roman" w:hAnsi="Times New Roman" w:cs="Times New Roman"/>
          <w:b/>
          <w:bCs/>
          <w:sz w:val="24"/>
          <w:szCs w:val="24"/>
        </w:rPr>
        <w:t>Response Surface Methodology method</w:t>
      </w:r>
      <w:bookmarkEnd w:id="0"/>
      <w:r w:rsidRPr="008963D4">
        <w:rPr>
          <w:rFonts w:ascii="Times New Roman" w:hAnsi="Times New Roman" w:cs="Times New Roman"/>
          <w:b/>
          <w:bCs/>
          <w:sz w:val="24"/>
          <w:szCs w:val="24"/>
        </w:rPr>
        <w:t xml:space="preserve">; </w:t>
      </w:r>
      <w:bookmarkStart w:id="1" w:name="_Hlk195585364"/>
      <w:r w:rsidRPr="008963D4">
        <w:rPr>
          <w:rFonts w:ascii="Times New Roman" w:hAnsi="Times New Roman" w:cs="Times New Roman"/>
          <w:b/>
          <w:bCs/>
          <w:sz w:val="24"/>
          <w:szCs w:val="24"/>
        </w:rPr>
        <w:t>Friction Stir Processing;</w:t>
      </w:r>
      <w:bookmarkEnd w:id="1"/>
      <w:r w:rsidRPr="008963D4">
        <w:rPr>
          <w:rFonts w:ascii="Times New Roman" w:hAnsi="Times New Roman" w:cs="Times New Roman"/>
          <w:b/>
          <w:bCs/>
          <w:sz w:val="24"/>
          <w:szCs w:val="24"/>
        </w:rPr>
        <w:t xml:space="preserve"> Wear properties; Microstructure; Microhardness</w:t>
      </w:r>
    </w:p>
    <w:p w14:paraId="4886FB54" w14:textId="77777777" w:rsidR="00714FCA" w:rsidRDefault="00714FCA"/>
    <w:sectPr w:rsidR="00714FCA" w:rsidSect="00D92E4F">
      <w:pgSz w:w="12240" w:h="15840"/>
      <w:pgMar w:top="1440" w:right="758" w:bottom="1440"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A55"/>
    <w:rsid w:val="00261F4F"/>
    <w:rsid w:val="002F613D"/>
    <w:rsid w:val="00406DA0"/>
    <w:rsid w:val="004263CC"/>
    <w:rsid w:val="004F2587"/>
    <w:rsid w:val="00603563"/>
    <w:rsid w:val="00621ED0"/>
    <w:rsid w:val="00631A55"/>
    <w:rsid w:val="00714FCA"/>
    <w:rsid w:val="008963D4"/>
    <w:rsid w:val="008F03F8"/>
    <w:rsid w:val="00931BE6"/>
    <w:rsid w:val="00A52938"/>
    <w:rsid w:val="00A639E1"/>
    <w:rsid w:val="00A75CBC"/>
    <w:rsid w:val="00D27F5F"/>
    <w:rsid w:val="00D836B6"/>
    <w:rsid w:val="00D92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96122"/>
  <w15:chartTrackingRefBased/>
  <w15:docId w15:val="{C055DA9A-F787-4B5D-BCE1-4AB8F9189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3CC"/>
    <w:pPr>
      <w:spacing w:line="259" w:lineRule="auto"/>
    </w:pPr>
    <w:rPr>
      <w:kern w:val="0"/>
      <w:sz w:val="22"/>
      <w:szCs w:val="22"/>
      <w14:ligatures w14:val="none"/>
    </w:rPr>
  </w:style>
  <w:style w:type="paragraph" w:styleId="Heading1">
    <w:name w:val="heading 1"/>
    <w:basedOn w:val="Normal"/>
    <w:next w:val="Normal"/>
    <w:link w:val="Heading1Char"/>
    <w:uiPriority w:val="9"/>
    <w:qFormat/>
    <w:rsid w:val="00631A55"/>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31A55"/>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31A55"/>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31A55"/>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631A55"/>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631A55"/>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631A55"/>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631A55"/>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631A55"/>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1A5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31A5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31A5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31A5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31A5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31A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1A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1A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1A55"/>
    <w:rPr>
      <w:rFonts w:eastAsiaTheme="majorEastAsia" w:cstheme="majorBidi"/>
      <w:color w:val="272727" w:themeColor="text1" w:themeTint="D8"/>
    </w:rPr>
  </w:style>
  <w:style w:type="paragraph" w:styleId="Title">
    <w:name w:val="Title"/>
    <w:basedOn w:val="Normal"/>
    <w:next w:val="Normal"/>
    <w:link w:val="TitleChar"/>
    <w:uiPriority w:val="10"/>
    <w:qFormat/>
    <w:rsid w:val="00631A5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31A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1A55"/>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31A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1A55"/>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31A55"/>
    <w:rPr>
      <w:i/>
      <w:iCs/>
      <w:color w:val="404040" w:themeColor="text1" w:themeTint="BF"/>
    </w:rPr>
  </w:style>
  <w:style w:type="paragraph" w:styleId="ListParagraph">
    <w:name w:val="List Paragraph"/>
    <w:basedOn w:val="Normal"/>
    <w:uiPriority w:val="34"/>
    <w:qFormat/>
    <w:rsid w:val="00631A55"/>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631A55"/>
    <w:rPr>
      <w:i/>
      <w:iCs/>
      <w:color w:val="2F5496" w:themeColor="accent1" w:themeShade="BF"/>
    </w:rPr>
  </w:style>
  <w:style w:type="paragraph" w:styleId="IntenseQuote">
    <w:name w:val="Intense Quote"/>
    <w:basedOn w:val="Normal"/>
    <w:next w:val="Normal"/>
    <w:link w:val="IntenseQuoteChar"/>
    <w:uiPriority w:val="30"/>
    <w:qFormat/>
    <w:rsid w:val="00631A55"/>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631A55"/>
    <w:rPr>
      <w:i/>
      <w:iCs/>
      <w:color w:val="2F5496" w:themeColor="accent1" w:themeShade="BF"/>
    </w:rPr>
  </w:style>
  <w:style w:type="character" w:styleId="IntenseReference">
    <w:name w:val="Intense Reference"/>
    <w:basedOn w:val="DefaultParagraphFont"/>
    <w:uiPriority w:val="32"/>
    <w:qFormat/>
    <w:rsid w:val="00631A5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Vijayavel P</dc:creator>
  <cp:keywords/>
  <dc:description/>
  <cp:lastModifiedBy>Vijayavel P</cp:lastModifiedBy>
  <cp:revision>5</cp:revision>
  <dcterms:created xsi:type="dcterms:W3CDTF">2025-11-10T08:54:00Z</dcterms:created>
  <dcterms:modified xsi:type="dcterms:W3CDTF">2025-11-11T17:02:00Z</dcterms:modified>
</cp:coreProperties>
</file>