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9ADCB" w14:textId="32F3CB3F" w:rsidR="001A3BA9" w:rsidRDefault="001A3BA9" w:rsidP="00FB69DC">
      <w:pPr>
        <w:spacing w:after="0" w:line="360" w:lineRule="auto"/>
        <w:ind w:firstLine="720"/>
        <w:jc w:val="center"/>
        <w:rPr>
          <w:rFonts w:ascii="Times New Roman" w:hAnsi="Times New Roman" w:cs="Times New Roman"/>
          <w:b/>
          <w:bCs/>
          <w:sz w:val="24"/>
          <w:szCs w:val="24"/>
          <w:lang w:val="en-GB"/>
        </w:rPr>
      </w:pPr>
      <w:r w:rsidRPr="001A3BA9">
        <w:rPr>
          <w:rFonts w:ascii="Times New Roman" w:hAnsi="Times New Roman" w:cs="Times New Roman"/>
          <w:b/>
          <w:bCs/>
          <w:sz w:val="24"/>
          <w:szCs w:val="24"/>
          <w:lang w:val="en-GB"/>
        </w:rPr>
        <w:t>HIGH-TEMPERATURE PERFORMANCE AND MICROSTRUCTURAL EVOLUTION IN ROTARY FRICTION WELDED INCOLOY 800H–SS316L DISSIMILAR JOINTS</w:t>
      </w:r>
    </w:p>
    <w:p w14:paraId="44882C6D" w14:textId="5E3B3193" w:rsidR="00FB69DC" w:rsidRPr="00AC015E" w:rsidRDefault="00AD3BE9" w:rsidP="00FB69DC">
      <w:pPr>
        <w:spacing w:after="0" w:line="360" w:lineRule="auto"/>
        <w:ind w:firstLine="720"/>
        <w:jc w:val="center"/>
        <w:rPr>
          <w:rFonts w:ascii="Times New Roman" w:hAnsi="Times New Roman" w:cs="Times New Roman"/>
          <w:bCs/>
          <w:sz w:val="24"/>
          <w:szCs w:val="24"/>
          <w:lang w:val="en-GB"/>
        </w:rPr>
      </w:pPr>
      <w:r w:rsidRPr="00AD3BE9">
        <w:rPr>
          <w:rFonts w:ascii="Times New Roman" w:hAnsi="Times New Roman" w:cs="Times New Roman"/>
          <w:bCs/>
          <w:sz w:val="24"/>
          <w:szCs w:val="24"/>
          <w:u w:val="single"/>
          <w:lang w:val="en-GB"/>
        </w:rPr>
        <w:t>B. D. I. Premkumar</w:t>
      </w:r>
      <w:r w:rsidRPr="00AD3BE9">
        <w:rPr>
          <w:rFonts w:ascii="Times New Roman" w:hAnsi="Times New Roman" w:cs="Times New Roman"/>
          <w:bCs/>
          <w:sz w:val="24"/>
          <w:szCs w:val="24"/>
          <w:lang w:val="en-GB"/>
        </w:rPr>
        <w:t xml:space="preserve"> </w:t>
      </w:r>
      <w:r w:rsidR="00FB69DC" w:rsidRPr="00AD3BE9">
        <w:rPr>
          <w:rFonts w:ascii="Times New Roman" w:hAnsi="Times New Roman" w:cs="Times New Roman"/>
          <w:bCs/>
          <w:sz w:val="24"/>
          <w:szCs w:val="24"/>
          <w:vertAlign w:val="superscript"/>
          <w:lang w:val="en-GB"/>
        </w:rPr>
        <w:t>a</w:t>
      </w:r>
      <w:r w:rsidR="00FB69DC" w:rsidRPr="00AD3BE9">
        <w:rPr>
          <w:rFonts w:ascii="Times New Roman" w:hAnsi="Times New Roman" w:cs="Times New Roman"/>
          <w:bCs/>
          <w:sz w:val="24"/>
          <w:szCs w:val="24"/>
          <w:lang w:val="en-GB"/>
        </w:rPr>
        <w:t>*,</w:t>
      </w:r>
      <w:r w:rsidR="00FB69DC" w:rsidRPr="00AC015E">
        <w:rPr>
          <w:rFonts w:ascii="Times New Roman" w:hAnsi="Times New Roman" w:cs="Times New Roman"/>
          <w:bCs/>
          <w:sz w:val="24"/>
          <w:szCs w:val="24"/>
          <w:lang w:val="en-GB"/>
        </w:rPr>
        <w:t xml:space="preserve"> </w:t>
      </w:r>
      <w:r w:rsidRPr="00AD3BE9">
        <w:rPr>
          <w:rFonts w:ascii="Times New Roman" w:hAnsi="Times New Roman" w:cs="Times New Roman"/>
          <w:bCs/>
          <w:sz w:val="24"/>
          <w:szCs w:val="24"/>
          <w:lang w:val="en-GB"/>
        </w:rPr>
        <w:t xml:space="preserve">N. Kishore </w:t>
      </w:r>
      <w:proofErr w:type="spellStart"/>
      <w:r w:rsidRPr="00AD3BE9">
        <w:rPr>
          <w:rFonts w:ascii="Times New Roman" w:hAnsi="Times New Roman" w:cs="Times New Roman"/>
          <w:bCs/>
          <w:sz w:val="24"/>
          <w:szCs w:val="24"/>
          <w:lang w:val="en-GB"/>
        </w:rPr>
        <w:t>Babu</w:t>
      </w:r>
      <w:r w:rsidR="00AF0F5B">
        <w:rPr>
          <w:rFonts w:ascii="Times New Roman" w:hAnsi="Times New Roman" w:cs="Times New Roman"/>
          <w:bCs/>
          <w:sz w:val="24"/>
          <w:szCs w:val="24"/>
          <w:vertAlign w:val="superscript"/>
          <w:lang w:val="en-GB"/>
        </w:rPr>
        <w:t>a</w:t>
      </w:r>
      <w:proofErr w:type="spellEnd"/>
      <w:r w:rsidR="00FB69DC" w:rsidRPr="00AC015E">
        <w:rPr>
          <w:rFonts w:ascii="Times New Roman" w:hAnsi="Times New Roman" w:cs="Times New Roman"/>
          <w:bCs/>
          <w:sz w:val="24"/>
          <w:szCs w:val="24"/>
          <w:lang w:val="en-GB"/>
        </w:rPr>
        <w:t xml:space="preserve">, </w:t>
      </w:r>
      <w:r w:rsidRPr="00AD3BE9">
        <w:rPr>
          <w:rFonts w:ascii="Times New Roman" w:hAnsi="Times New Roman" w:cs="Times New Roman"/>
          <w:bCs/>
          <w:sz w:val="24"/>
          <w:szCs w:val="24"/>
          <w:lang w:val="en-GB"/>
        </w:rPr>
        <w:t>Mahesh Kumar Talari</w:t>
      </w:r>
      <w:r w:rsidR="00AF0F5B">
        <w:rPr>
          <w:rFonts w:ascii="Times New Roman" w:hAnsi="Times New Roman" w:cs="Times New Roman"/>
          <w:bCs/>
          <w:sz w:val="24"/>
          <w:szCs w:val="24"/>
          <w:vertAlign w:val="superscript"/>
          <w:lang w:val="en-GB"/>
        </w:rPr>
        <w:t>a</w:t>
      </w:r>
    </w:p>
    <w:p w14:paraId="44EB40D7" w14:textId="06C7CED4" w:rsidR="00AD3BE9" w:rsidRDefault="00FB69DC" w:rsidP="00FB69DC">
      <w:pPr>
        <w:spacing w:after="0" w:line="240" w:lineRule="auto"/>
        <w:jc w:val="center"/>
        <w:rPr>
          <w:rFonts w:ascii="Times New Roman" w:hAnsi="Times New Roman" w:cs="Times New Roman"/>
          <w:bCs/>
          <w:sz w:val="24"/>
          <w:szCs w:val="24"/>
          <w:lang w:val="en-GB"/>
        </w:rPr>
      </w:pPr>
      <w:r w:rsidRPr="00AC015E">
        <w:rPr>
          <w:rFonts w:ascii="Times New Roman" w:hAnsi="Times New Roman" w:cs="Times New Roman"/>
          <w:bCs/>
          <w:sz w:val="24"/>
          <w:szCs w:val="24"/>
          <w:vertAlign w:val="superscript"/>
          <w:lang w:val="en-GB"/>
        </w:rPr>
        <w:t>a</w:t>
      </w:r>
      <w:r w:rsidR="00FD0940">
        <w:rPr>
          <w:rFonts w:ascii="Times New Roman" w:hAnsi="Times New Roman" w:cs="Times New Roman"/>
          <w:bCs/>
          <w:sz w:val="24"/>
          <w:szCs w:val="24"/>
          <w:vertAlign w:val="superscript"/>
          <w:lang w:val="en-GB"/>
        </w:rPr>
        <w:t xml:space="preserve"> </w:t>
      </w:r>
      <w:r w:rsidR="00AD3BE9" w:rsidRPr="00AD3BE9">
        <w:rPr>
          <w:rFonts w:ascii="Times New Roman" w:hAnsi="Times New Roman" w:cs="Times New Roman"/>
          <w:bCs/>
          <w:sz w:val="24"/>
          <w:szCs w:val="24"/>
          <w:lang w:val="en-GB"/>
        </w:rPr>
        <w:t>Department of Metallurgical and Materials Engineering, National Institute of Technology Warangal, Telangana - 506004, India</w:t>
      </w:r>
    </w:p>
    <w:p w14:paraId="7593D3CC" w14:textId="094AAACA" w:rsidR="00FB69DC" w:rsidRDefault="00AD3BE9" w:rsidP="00AC015E">
      <w:pPr>
        <w:rPr>
          <w:rFonts w:ascii="Times New Roman" w:hAnsi="Times New Roman" w:cs="Times New Roman"/>
          <w:sz w:val="24"/>
          <w:szCs w:val="24"/>
        </w:rPr>
      </w:pPr>
      <w:r w:rsidRPr="00AC015E">
        <w:rPr>
          <w:rFonts w:ascii="Times New Roman" w:hAnsi="Times New Roman" w:cs="Times New Roman"/>
          <w:sz w:val="24"/>
          <w:szCs w:val="24"/>
        </w:rPr>
        <w:t>Email:</w:t>
      </w:r>
      <w:r w:rsidR="00AC015E" w:rsidRPr="00AC015E">
        <w:rPr>
          <w:rFonts w:ascii="Times New Roman" w:hAnsi="Times New Roman" w:cs="Times New Roman"/>
          <w:sz w:val="24"/>
          <w:szCs w:val="24"/>
        </w:rPr>
        <w:t xml:space="preserve"> </w:t>
      </w:r>
      <w:r w:rsidRPr="00AD3BE9">
        <w:rPr>
          <w:rFonts w:ascii="Times New Roman" w:hAnsi="Times New Roman" w:cs="Times New Roman"/>
          <w:sz w:val="24"/>
          <w:szCs w:val="24"/>
        </w:rPr>
        <w:t>bd23mmr1r01@student.nitw.ac.in</w:t>
      </w:r>
    </w:p>
    <w:p w14:paraId="4331211C" w14:textId="40F59B09" w:rsidR="00AC015E" w:rsidRPr="00AC015E" w:rsidRDefault="00AC015E" w:rsidP="00AC015E">
      <w:pPr>
        <w:rPr>
          <w:rFonts w:ascii="Times New Roman" w:hAnsi="Times New Roman" w:cs="Times New Roman"/>
          <w:sz w:val="24"/>
          <w:szCs w:val="24"/>
        </w:rPr>
      </w:pPr>
      <w:r>
        <w:rPr>
          <w:rFonts w:ascii="Times New Roman" w:hAnsi="Times New Roman" w:cs="Times New Roman"/>
          <w:sz w:val="24"/>
          <w:szCs w:val="24"/>
        </w:rPr>
        <w:t xml:space="preserve">Contact No: </w:t>
      </w:r>
      <w:r w:rsidR="00AD3BE9">
        <w:rPr>
          <w:rFonts w:ascii="Times New Roman" w:hAnsi="Times New Roman" w:cs="Times New Roman"/>
          <w:sz w:val="24"/>
          <w:szCs w:val="24"/>
        </w:rPr>
        <w:t>+919700976688</w:t>
      </w:r>
    </w:p>
    <w:p w14:paraId="4ED00D82" w14:textId="77777777" w:rsidR="00FB69DC" w:rsidRPr="00AC015E" w:rsidRDefault="00FB69DC" w:rsidP="00FB69DC">
      <w:pPr>
        <w:spacing w:after="0" w:line="360" w:lineRule="auto"/>
        <w:jc w:val="center"/>
        <w:rPr>
          <w:rFonts w:ascii="Times New Roman" w:hAnsi="Times New Roman" w:cs="Times New Roman"/>
          <w:b/>
          <w:bCs/>
          <w:sz w:val="24"/>
          <w:szCs w:val="24"/>
          <w:lang w:val="en-GB"/>
        </w:rPr>
      </w:pPr>
    </w:p>
    <w:p w14:paraId="1EA30201" w14:textId="7E825979" w:rsidR="00FB69DC" w:rsidRDefault="00FB69DC" w:rsidP="00FB69DC">
      <w:pPr>
        <w:spacing w:after="0" w:line="360" w:lineRule="auto"/>
        <w:jc w:val="center"/>
        <w:rPr>
          <w:rFonts w:ascii="Times New Roman" w:hAnsi="Times New Roman" w:cs="Times New Roman"/>
          <w:b/>
          <w:bCs/>
          <w:sz w:val="24"/>
          <w:szCs w:val="24"/>
          <w:lang w:val="en-GB"/>
        </w:rPr>
      </w:pPr>
      <w:r w:rsidRPr="00AC015E">
        <w:rPr>
          <w:rFonts w:ascii="Times New Roman" w:hAnsi="Times New Roman" w:cs="Times New Roman"/>
          <w:b/>
          <w:bCs/>
          <w:sz w:val="24"/>
          <w:szCs w:val="24"/>
          <w:lang w:val="en-GB"/>
        </w:rPr>
        <w:t xml:space="preserve">Abstract </w:t>
      </w:r>
    </w:p>
    <w:p w14:paraId="0293B267" w14:textId="03767969" w:rsidR="008C77CD" w:rsidRDefault="00BC7AE1" w:rsidP="00C74ECD">
      <w:pPr>
        <w:jc w:val="both"/>
        <w:rPr>
          <w:rFonts w:ascii="Times New Roman" w:hAnsi="Times New Roman" w:cs="Times New Roman"/>
          <w:sz w:val="24"/>
          <w:szCs w:val="24"/>
          <w:lang w:val="en-US"/>
        </w:rPr>
      </w:pPr>
      <w:r w:rsidRPr="00BC7AE1">
        <w:rPr>
          <w:rFonts w:ascii="Times New Roman" w:hAnsi="Times New Roman" w:cs="Times New Roman"/>
          <w:sz w:val="24"/>
          <w:szCs w:val="24"/>
          <w:lang w:val="en-US"/>
        </w:rPr>
        <w:t xml:space="preserve">Dissimilar joining of </w:t>
      </w:r>
      <w:proofErr w:type="spellStart"/>
      <w:r w:rsidRPr="00BC7AE1">
        <w:rPr>
          <w:rFonts w:ascii="Times New Roman" w:hAnsi="Times New Roman" w:cs="Times New Roman"/>
          <w:sz w:val="24"/>
          <w:szCs w:val="24"/>
          <w:lang w:val="en-US"/>
        </w:rPr>
        <w:t>Incoloy</w:t>
      </w:r>
      <w:proofErr w:type="spellEnd"/>
      <w:r w:rsidRPr="00BC7AE1">
        <w:rPr>
          <w:rFonts w:ascii="Times New Roman" w:hAnsi="Times New Roman" w:cs="Times New Roman"/>
          <w:sz w:val="24"/>
          <w:szCs w:val="24"/>
          <w:lang w:val="en-US"/>
        </w:rPr>
        <w:t xml:space="preserve"> 800H and SS316L offers significant design flexibility for components operating under severe thermal and corrosive environments</w:t>
      </w:r>
      <w:r>
        <w:rPr>
          <w:rFonts w:ascii="Times New Roman" w:hAnsi="Times New Roman" w:cs="Times New Roman"/>
          <w:sz w:val="24"/>
          <w:szCs w:val="24"/>
          <w:lang w:val="en-US"/>
        </w:rPr>
        <w:t xml:space="preserve">, </w:t>
      </w:r>
      <w:r w:rsidRPr="00BC7AE1">
        <w:rPr>
          <w:rFonts w:ascii="Times New Roman" w:hAnsi="Times New Roman" w:cs="Times New Roman"/>
          <w:sz w:val="24"/>
          <w:szCs w:val="24"/>
          <w:lang w:val="en-US"/>
        </w:rPr>
        <w:t xml:space="preserve">however, conventional fusion welding is often constrained by compositional mismatch and thermal expansion differences. In the present study, these alloys were successfully joined using rotary friction welding (RFW), a solid-state process that generates joints through frictional heating and plastic deformation below the melting temperature. Comprehensive microstructural characterization using optical microscopy, SEM, and EBSD revealed a distinct gradient across the weld region, with a fine equiaxed grain structure in the weld zone formed by dynamic recrystallization, elongated grains in the thermo-mechanically affected zone (TMAZ), and coarser grains in the heat-affected zone (HAZ) and base metals. Hardness mapping showed the highest hardness at the weld interface due to severe plastic deformation and grain refinement, gradually decreasing toward both base materials. Electrochemical tests in 3.5% NaCl solution confirmed improved pitting corrosion resistance of the RFW joint compared to SS316L, evidenced by lower corrosion current density and a more noble corrosion potential. High-temperature tensile tests </w:t>
      </w:r>
      <w:r>
        <w:rPr>
          <w:rFonts w:ascii="Times New Roman" w:hAnsi="Times New Roman" w:cs="Times New Roman"/>
          <w:sz w:val="24"/>
          <w:szCs w:val="24"/>
          <w:lang w:val="en-US"/>
        </w:rPr>
        <w:t xml:space="preserve">at RT, 540 </w:t>
      </w:r>
      <w:r w:rsidRPr="00BC7AE1">
        <w:rPr>
          <w:rFonts w:ascii="Times New Roman" w:hAnsi="Times New Roman" w:cs="Times New Roman"/>
          <w:sz w:val="24"/>
          <w:szCs w:val="24"/>
          <w:lang w:val="en-US"/>
        </w:rPr>
        <w:t>°C</w:t>
      </w:r>
      <w:r>
        <w:rPr>
          <w:rFonts w:ascii="Times New Roman" w:hAnsi="Times New Roman" w:cs="Times New Roman"/>
          <w:sz w:val="24"/>
          <w:szCs w:val="24"/>
          <w:lang w:val="en-US"/>
        </w:rPr>
        <w:t xml:space="preserve">, 650 </w:t>
      </w:r>
      <w:r w:rsidRPr="00BC7AE1">
        <w:rPr>
          <w:rFonts w:ascii="Times New Roman" w:hAnsi="Times New Roman" w:cs="Times New Roman"/>
          <w:sz w:val="24"/>
          <w:szCs w:val="24"/>
          <w:lang w:val="en-US"/>
        </w:rPr>
        <w:t>°C</w:t>
      </w:r>
      <w:r>
        <w:rPr>
          <w:rFonts w:ascii="Times New Roman" w:hAnsi="Times New Roman" w:cs="Times New Roman"/>
          <w:sz w:val="24"/>
          <w:szCs w:val="24"/>
          <w:lang w:val="en-US"/>
        </w:rPr>
        <w:t xml:space="preserve"> and </w:t>
      </w:r>
      <w:r w:rsidRPr="00BC7AE1">
        <w:rPr>
          <w:rFonts w:ascii="Times New Roman" w:hAnsi="Times New Roman" w:cs="Times New Roman"/>
          <w:sz w:val="24"/>
          <w:szCs w:val="24"/>
          <w:lang w:val="en-US"/>
        </w:rPr>
        <w:t xml:space="preserve">760 °C demonstrated excellent strength and enhanced ductility at elevated temperatures. The refined microstructure, balanced hardness distribution, and superior mechanical and corrosion performance highlight the potential of </w:t>
      </w:r>
      <w:proofErr w:type="spellStart"/>
      <w:r w:rsidRPr="00BC7AE1">
        <w:rPr>
          <w:rFonts w:ascii="Times New Roman" w:hAnsi="Times New Roman" w:cs="Times New Roman"/>
          <w:sz w:val="24"/>
          <w:szCs w:val="24"/>
          <w:lang w:val="en-US"/>
        </w:rPr>
        <w:t>Incoloy</w:t>
      </w:r>
      <w:proofErr w:type="spellEnd"/>
      <w:r w:rsidRPr="00BC7AE1">
        <w:rPr>
          <w:rFonts w:ascii="Times New Roman" w:hAnsi="Times New Roman" w:cs="Times New Roman"/>
          <w:sz w:val="24"/>
          <w:szCs w:val="24"/>
          <w:lang w:val="en-US"/>
        </w:rPr>
        <w:t xml:space="preserve"> 800H</w:t>
      </w:r>
      <w:r>
        <w:rPr>
          <w:rFonts w:ascii="Times New Roman" w:hAnsi="Times New Roman" w:cs="Times New Roman"/>
          <w:sz w:val="24"/>
          <w:szCs w:val="24"/>
          <w:lang w:val="en-US"/>
        </w:rPr>
        <w:t xml:space="preserve"> to </w:t>
      </w:r>
      <w:r w:rsidRPr="00BC7AE1">
        <w:rPr>
          <w:rFonts w:ascii="Times New Roman" w:hAnsi="Times New Roman" w:cs="Times New Roman"/>
          <w:sz w:val="24"/>
          <w:szCs w:val="24"/>
          <w:lang w:val="en-US"/>
        </w:rPr>
        <w:t>SS316L RFW joints for high-temperature applications such as heat exchangers, superheaters, and petrochemical reactors.</w:t>
      </w:r>
    </w:p>
    <w:p w14:paraId="7AF098FE" w14:textId="2BA07853" w:rsidR="00373664" w:rsidRDefault="00AC015E" w:rsidP="00C74ECD">
      <w:pPr>
        <w:jc w:val="both"/>
        <w:rPr>
          <w:rFonts w:ascii="Times New Roman" w:hAnsi="Times New Roman" w:cs="Times New Roman"/>
          <w:sz w:val="24"/>
          <w:szCs w:val="24"/>
        </w:rPr>
      </w:pPr>
      <w:r w:rsidRPr="00AC015E">
        <w:rPr>
          <w:rFonts w:ascii="Times New Roman" w:hAnsi="Times New Roman" w:cs="Times New Roman"/>
          <w:sz w:val="24"/>
          <w:szCs w:val="24"/>
        </w:rPr>
        <w:t>key words:</w:t>
      </w:r>
      <w:r w:rsidR="00F320DA">
        <w:rPr>
          <w:rFonts w:ascii="Times New Roman" w:hAnsi="Times New Roman" w:cs="Times New Roman"/>
          <w:sz w:val="24"/>
          <w:szCs w:val="24"/>
        </w:rPr>
        <w:t xml:space="preserve"> </w:t>
      </w:r>
      <w:r w:rsidR="00F320DA" w:rsidRPr="00F320DA">
        <w:rPr>
          <w:rFonts w:ascii="Times New Roman" w:hAnsi="Times New Roman" w:cs="Times New Roman"/>
          <w:sz w:val="24"/>
          <w:szCs w:val="24"/>
        </w:rPr>
        <w:t xml:space="preserve">Rotary friction welding, </w:t>
      </w:r>
      <w:proofErr w:type="spellStart"/>
      <w:r w:rsidR="00F320DA" w:rsidRPr="00F320DA">
        <w:rPr>
          <w:rFonts w:ascii="Times New Roman" w:hAnsi="Times New Roman" w:cs="Times New Roman"/>
          <w:sz w:val="24"/>
          <w:szCs w:val="24"/>
        </w:rPr>
        <w:t>Incoloy</w:t>
      </w:r>
      <w:proofErr w:type="spellEnd"/>
      <w:r w:rsidR="00F320DA" w:rsidRPr="00F320DA">
        <w:rPr>
          <w:rFonts w:ascii="Times New Roman" w:hAnsi="Times New Roman" w:cs="Times New Roman"/>
          <w:sz w:val="24"/>
          <w:szCs w:val="24"/>
        </w:rPr>
        <w:t xml:space="preserve"> 800H, SS316L, Dynamically Recrystallized Zone, Heat-Affected </w:t>
      </w:r>
      <w:r w:rsidR="00F320DA">
        <w:rPr>
          <w:rFonts w:ascii="Times New Roman" w:hAnsi="Times New Roman" w:cs="Times New Roman"/>
          <w:sz w:val="24"/>
          <w:szCs w:val="24"/>
        </w:rPr>
        <w:t>Zone, H</w:t>
      </w:r>
      <w:r w:rsidR="00F320DA" w:rsidRPr="00F320DA">
        <w:rPr>
          <w:rFonts w:ascii="Times New Roman" w:hAnsi="Times New Roman" w:cs="Times New Roman"/>
          <w:sz w:val="24"/>
          <w:szCs w:val="24"/>
        </w:rPr>
        <w:t xml:space="preserve">ardness, </w:t>
      </w:r>
      <w:r w:rsidR="00F320DA">
        <w:rPr>
          <w:rFonts w:ascii="Times New Roman" w:hAnsi="Times New Roman" w:cs="Times New Roman"/>
          <w:sz w:val="24"/>
          <w:szCs w:val="24"/>
        </w:rPr>
        <w:t>C</w:t>
      </w:r>
      <w:r w:rsidR="00F320DA" w:rsidRPr="00F320DA">
        <w:rPr>
          <w:rFonts w:ascii="Times New Roman" w:hAnsi="Times New Roman" w:cs="Times New Roman"/>
          <w:sz w:val="24"/>
          <w:szCs w:val="24"/>
        </w:rPr>
        <w:t xml:space="preserve">orrosion resistance, </w:t>
      </w:r>
      <w:r w:rsidR="00F320DA">
        <w:rPr>
          <w:rFonts w:ascii="Times New Roman" w:hAnsi="Times New Roman" w:cs="Times New Roman"/>
          <w:sz w:val="24"/>
          <w:szCs w:val="24"/>
        </w:rPr>
        <w:t>H</w:t>
      </w:r>
      <w:r w:rsidR="00F320DA" w:rsidRPr="00F320DA">
        <w:rPr>
          <w:rFonts w:ascii="Times New Roman" w:hAnsi="Times New Roman" w:cs="Times New Roman"/>
          <w:sz w:val="24"/>
          <w:szCs w:val="24"/>
        </w:rPr>
        <w:t>igh-temperature</w:t>
      </w:r>
      <w:r w:rsidR="00F320DA">
        <w:rPr>
          <w:rFonts w:ascii="Times New Roman" w:hAnsi="Times New Roman" w:cs="Times New Roman"/>
          <w:sz w:val="24"/>
          <w:szCs w:val="24"/>
        </w:rPr>
        <w:t xml:space="preserve"> tensile </w:t>
      </w:r>
      <w:r w:rsidR="00F320DA" w:rsidRPr="00F320DA">
        <w:rPr>
          <w:rFonts w:ascii="Times New Roman" w:hAnsi="Times New Roman" w:cs="Times New Roman"/>
          <w:sz w:val="24"/>
          <w:szCs w:val="24"/>
        </w:rPr>
        <w:t>strength, EBSD analysis</w:t>
      </w:r>
      <w:r w:rsidR="00F320DA">
        <w:rPr>
          <w:rFonts w:ascii="Times New Roman" w:hAnsi="Times New Roman" w:cs="Times New Roman"/>
          <w:sz w:val="24"/>
          <w:szCs w:val="24"/>
        </w:rPr>
        <w:t xml:space="preserve">. </w:t>
      </w:r>
    </w:p>
    <w:p w14:paraId="50E262CE" w14:textId="29497898" w:rsidR="00FB69DC" w:rsidRPr="00AC015E" w:rsidRDefault="00FB69DC" w:rsidP="00373664">
      <w:pPr>
        <w:rPr>
          <w:rFonts w:ascii="Times New Roman" w:hAnsi="Times New Roman" w:cs="Times New Roman"/>
          <w:sz w:val="24"/>
          <w:szCs w:val="24"/>
        </w:rPr>
      </w:pPr>
    </w:p>
    <w:sectPr w:rsidR="00FB69DC" w:rsidRPr="00AC01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53C7"/>
    <w:rsid w:val="000E4D3A"/>
    <w:rsid w:val="00114FD8"/>
    <w:rsid w:val="001A3BA9"/>
    <w:rsid w:val="001F07E6"/>
    <w:rsid w:val="002E04D4"/>
    <w:rsid w:val="003202FD"/>
    <w:rsid w:val="00373664"/>
    <w:rsid w:val="003C2274"/>
    <w:rsid w:val="003C7889"/>
    <w:rsid w:val="003E3E0B"/>
    <w:rsid w:val="003E54E8"/>
    <w:rsid w:val="004834F5"/>
    <w:rsid w:val="004F0687"/>
    <w:rsid w:val="0054174F"/>
    <w:rsid w:val="005E15F8"/>
    <w:rsid w:val="00636872"/>
    <w:rsid w:val="00680739"/>
    <w:rsid w:val="007D5220"/>
    <w:rsid w:val="0087110C"/>
    <w:rsid w:val="008C77CD"/>
    <w:rsid w:val="008E037D"/>
    <w:rsid w:val="0095471C"/>
    <w:rsid w:val="00A01655"/>
    <w:rsid w:val="00A35936"/>
    <w:rsid w:val="00AC015E"/>
    <w:rsid w:val="00AD3BE9"/>
    <w:rsid w:val="00AF0F5B"/>
    <w:rsid w:val="00B0526C"/>
    <w:rsid w:val="00B3483F"/>
    <w:rsid w:val="00B4572D"/>
    <w:rsid w:val="00BC7AE1"/>
    <w:rsid w:val="00BD53C7"/>
    <w:rsid w:val="00C07D20"/>
    <w:rsid w:val="00C33CDD"/>
    <w:rsid w:val="00C34017"/>
    <w:rsid w:val="00C457B4"/>
    <w:rsid w:val="00C7289B"/>
    <w:rsid w:val="00C74ECD"/>
    <w:rsid w:val="00CC2F57"/>
    <w:rsid w:val="00CD1885"/>
    <w:rsid w:val="00CD691C"/>
    <w:rsid w:val="00D22041"/>
    <w:rsid w:val="00D721FE"/>
    <w:rsid w:val="00D97EC2"/>
    <w:rsid w:val="00DB6B6D"/>
    <w:rsid w:val="00E24CB6"/>
    <w:rsid w:val="00E30F35"/>
    <w:rsid w:val="00E75EAF"/>
    <w:rsid w:val="00E846EA"/>
    <w:rsid w:val="00F320DA"/>
    <w:rsid w:val="00F9060A"/>
    <w:rsid w:val="00FB69DC"/>
    <w:rsid w:val="00FD0940"/>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7C682A"/>
  <w15:chartTrackingRefBased/>
  <w15:docId w15:val="{0154F1E6-FCE4-4C35-835D-FE1CB167F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9DC"/>
  </w:style>
  <w:style w:type="paragraph" w:styleId="Heading2">
    <w:name w:val="heading 2"/>
    <w:basedOn w:val="Normal"/>
    <w:next w:val="Normal"/>
    <w:link w:val="Heading2Char"/>
    <w:uiPriority w:val="9"/>
    <w:unhideWhenUsed/>
    <w:qFormat/>
    <w:rsid w:val="00BD53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D53C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335</Words>
  <Characters>1912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JSW</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Vyshnavi Ramanadham</dc:creator>
  <cp:keywords/>
  <dc:description/>
  <cp:lastModifiedBy>Prem Bandaru</cp:lastModifiedBy>
  <cp:revision>26</cp:revision>
  <dcterms:created xsi:type="dcterms:W3CDTF">2025-06-04T05:55:00Z</dcterms:created>
  <dcterms:modified xsi:type="dcterms:W3CDTF">2025-10-16T17:39:00Z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22a34dc93c6555068ffc3757b4f78dc82411e2b581685340a6d02b77a84141f1</vt:lpwstr>
  </property>
</Properties>
</file>